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哈尔滨市阿城区舍利街道办事处2022年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舍利街道办事处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中都大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0451-53881845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一、总体情况</w:t>
      </w:r>
    </w:p>
    <w:p>
      <w:pPr>
        <w:pStyle w:val="3"/>
        <w:spacing w:before="0" w:beforeAutospacing="0" w:after="0" w:afterAutospacing="0" w:line="368" w:lineRule="atLeas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按照《中华人民共和国政府信息公开条例》要求，街道可公开的政务动态信息、涉及政策法规、涉及公民、法人或其他组织切身利益的、需要社会公众广泛知晓的、机构设置、职能、办事程序等信息、其他法律、法规规定应当公开的信息等，我街道办事处依法、全面、准确、及时地在统一平台公开发布各类信息。</w:t>
      </w:r>
    </w:p>
    <w:p>
      <w:pPr>
        <w:pStyle w:val="3"/>
        <w:wordWrap w:val="0"/>
        <w:spacing w:before="16" w:beforeAutospacing="0" w:after="16" w:afterAutospacing="0" w:line="420" w:lineRule="atLeast"/>
        <w:ind w:left="270" w:firstLine="4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（一）主动公开。按照《中华人民共和国政府信息公开条例》要求，舍利街道不断深化政府信息主动公开力度，不断的完善相应的公开方式。</w:t>
      </w:r>
    </w:p>
    <w:p>
      <w:pPr>
        <w:pStyle w:val="3"/>
        <w:wordWrap w:val="0"/>
        <w:spacing w:before="16" w:beforeAutospacing="0" w:after="16" w:afterAutospacing="0" w:line="420" w:lineRule="atLeast"/>
        <w:ind w:left="270" w:firstLine="4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（二）依申请公开。202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年我街道收到政府信息公开申请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项，全部按照规定程序及时办理完结。</w:t>
      </w:r>
    </w:p>
    <w:p>
      <w:pPr>
        <w:pStyle w:val="3"/>
        <w:wordWrap w:val="0"/>
        <w:spacing w:before="16" w:beforeAutospacing="0" w:after="16" w:afterAutospacing="0" w:line="420" w:lineRule="atLeast"/>
        <w:ind w:left="270" w:firstLine="4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（三）政府信息管理。舍利街道按照《中华人民共和国政府信息公开条例》以及省、市、区要求，加强及规范我街道信息管理，明确信息公开规则，保障信息公开权威性、精准度。做到“依法公开，真实公正，注重实效，有力监督”,使政府信息公开走上常态化、规范化。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（四）公开平台建设。我街道积极抓好落实信息公开平台建设，做到及时更新、及时回复。做到政务信息公开透明化。</w:t>
      </w:r>
    </w:p>
    <w:p>
      <w:pPr>
        <w:spacing w:line="560" w:lineRule="exact"/>
        <w:ind w:firstLine="632" w:firstLineChars="200"/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  <w:t>监督保障。通过民主测评实行监督，收集群众反映的问题、提出的意见，并逐条逐项地梳理出来，及时向政务公开领导小组呈报。</w:t>
      </w:r>
    </w:p>
    <w:p>
      <w:pPr>
        <w:spacing w:line="560" w:lineRule="exact"/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政务公开信息内容单一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没有专职政务公开工作人员，虽然成立了政务信息公开工作机构，政务信息公开工作人员还是由</w:t>
      </w:r>
      <w:r>
        <w:rPr>
          <w:rFonts w:hint="eastAsia" w:ascii="仿宋_GB2312" w:hAnsi="仿宋" w:cs="仿宋"/>
          <w:sz w:val="32"/>
          <w:szCs w:val="32"/>
          <w:shd w:val="clear" w:color="auto" w:fill="FFFFFF"/>
          <w:lang w:val="en-US" w:eastAsia="zh-CN"/>
        </w:rPr>
        <w:t>行政办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工作人员兼任。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丰富信息公开内容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配备专职政务公开工作人员。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本年度无信息处理费情况。</w:t>
      </w:r>
      <w:bookmarkEnd w:id="0"/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75F2E49"/>
    <w:rsid w:val="099C6A0E"/>
    <w:rsid w:val="286C0186"/>
    <w:rsid w:val="41791990"/>
    <w:rsid w:val="422C60B2"/>
    <w:rsid w:val="48984D55"/>
    <w:rsid w:val="4E522C22"/>
    <w:rsid w:val="4E7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1929</Words>
  <Characters>2012</Characters>
  <Lines>0</Lines>
  <Paragraphs>0</Paragraphs>
  <TotalTime>9</TotalTime>
  <ScaleCrop>false</ScaleCrop>
  <LinksUpToDate>false</LinksUpToDate>
  <CharactersWithSpaces>2060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43ECB57ED48545E3B7BAD716D7F71CF6</vt:lpwstr>
  </property>
</Properties>
</file>