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哈尔滨市阿城区交界街道2022年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年12月31日截止。本报告全面客观的反映了阿城区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交界街道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工作取得的成效和存在的问题。本报告通过阿城区人民政府网站（http://www.acheng.gov.cn/）向社会公开，欢迎社会各界进行监督、提出意见，欢迎广大机关企事业单位和人民群众参阅使用。如对本报告有疑问、意见和建议，请联系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交界街道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，地址：阿城区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交界大街1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号；邮编：150300；联系电话：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15146435098。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1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32" w:firstLineChars="2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，按照区政府办要求，交界街道办事处认真执行《中华人民共和国政府信息公开条例》和区政府信息公开等多项制度，结合实际，面向社会公众，深化政务公开，优化政务服务，强化交流互动，不断完善信息公开工作，在保障公众知情权、表达权、参与权、监督权方面取得了积极的成效。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现将我街2022年度政府信息公开工作报告如下：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316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主动公开情况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pacing w:val="2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按照信息公开为常态、不公开为例外的要求</w:t>
      </w:r>
      <w:r>
        <w:rPr>
          <w:rFonts w:hint="eastAsia" w:ascii="仿宋_GB2312" w:hAnsi="仿宋_GB2312" w:cs="仿宋_GB2312"/>
          <w:color w:val="000000"/>
          <w:spacing w:val="2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000000"/>
          <w:spacing w:val="22"/>
          <w:kern w:val="0"/>
          <w:sz w:val="32"/>
          <w:szCs w:val="32"/>
          <w:lang w:val="en-US" w:eastAsia="zh-CN"/>
        </w:rPr>
        <w:t>不断深化社会保障、就业、医疗、养老、救助等重点社会管理和公共服务领域信息公开。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依申请公开情况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80" w:leftChars="0" w:right="0" w:rightChars="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2022年度，交界街道未收到政府信息公开申请。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316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（三）政府信息管理情况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制定发布了《202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年哈尔滨市阿城区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交界街道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政务公开工作实施方案》，增强工作透明度，做到应公开尽公开。严格执行信息公开保密审查程序，严格落实《哈尔滨市阿城区保密工作制度》和《哈尔滨市阿城区信息上网保密审查制度》，坚决杜绝失泄密情况的发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316" w:firstLineChars="1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（四）政府信息公开平台建设情况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32" w:firstLineChars="2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我街道暂未开设门户网站，主要依托区政府网站公开信息。同时依托微信公众号，小程序等平台，充分发挥发布信息、解读政策、回应关切、引导舆论的功能，保障了群众的知情权和参与权。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316" w:firstLineChars="1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（五）监督保障情况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切实加强政府信息公开监督保障工作，细化制度机制建设，推进基础工作规范化。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每季度对政务新媒体的内容更新情况、互动回应情况、安全运行情况进行自检自查，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把主动公开作为推进信息公开工作的主要方式，按照政府信息公开要求，不断扩大公开范围，细化公开内容，依法、准确、及时地公开了领导机构及分工、机关职能、内设机构设置、工作动态等信息。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73" w:leftChars="0" w:right="0" w:rightChars="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二、主动公开政府信息情况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8"/>
        <w:gridCol w:w="1801"/>
        <w:gridCol w:w="1939"/>
        <w:gridCol w:w="18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本年</w:t>
            </w:r>
            <w:r>
              <w:rPr>
                <w:rStyle w:val="7"/>
                <w:rFonts w:eastAsia="宋体"/>
                <w:lang w:val="en-US" w:eastAsia="zh-CN" w:bidi="ar-SA"/>
              </w:rPr>
              <w:t>制</w:t>
            </w:r>
            <w:r>
              <w:rPr>
                <w:rStyle w:val="5"/>
                <w:lang w:val="en-US" w:eastAsia="zh-CN" w:bidi="ar-SA"/>
              </w:rPr>
              <w:t>发件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现行有效件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810"/>
        <w:gridCol w:w="1883"/>
        <w:gridCol w:w="628"/>
        <w:gridCol w:w="596"/>
        <w:gridCol w:w="516"/>
        <w:gridCol w:w="615"/>
        <w:gridCol w:w="608"/>
        <w:gridCol w:w="596"/>
        <w:gridCol w:w="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2931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</w:tc>
        <w:tc>
          <w:tcPr>
            <w:tcW w:w="51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59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188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6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四、政府信息公开行政复议、行政诉讼情况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"/>
        <w:gridCol w:w="506"/>
        <w:gridCol w:w="508"/>
        <w:gridCol w:w="509"/>
        <w:gridCol w:w="451"/>
        <w:gridCol w:w="508"/>
        <w:gridCol w:w="507"/>
        <w:gridCol w:w="510"/>
        <w:gridCol w:w="506"/>
        <w:gridCol w:w="508"/>
        <w:gridCol w:w="509"/>
        <w:gridCol w:w="506"/>
        <w:gridCol w:w="482"/>
        <w:gridCol w:w="388"/>
        <w:gridCol w:w="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五、存在的主要问题及改进情况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 （一）主要问题：</w:t>
      </w:r>
    </w:p>
    <w:p>
      <w:pPr>
        <w:widowControl/>
        <w:ind w:firstLine="632" w:firstLineChars="200"/>
        <w:jc w:val="left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1、政府信息公开工作规范性有待进一步加强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。</w:t>
      </w:r>
    </w:p>
    <w:p>
      <w:pPr>
        <w:widowControl/>
        <w:ind w:firstLine="632" w:firstLineChars="200"/>
        <w:jc w:val="left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2、主动向社会公开信息的领域有待于进一步拓展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。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（二）改进情况：</w:t>
      </w:r>
    </w:p>
    <w:p>
      <w:pPr>
        <w:widowControl/>
        <w:ind w:firstLine="632" w:firstLineChars="200"/>
        <w:jc w:val="left"/>
        <w:rPr>
          <w:rFonts w:hint="default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政务公开领导小组办公室的要求进一步加强政府信息公开工作，力争在规范化、制度化、程序化等方面取得新进展。在创新工作思路，完善工作平台上取得新突破，使政府信息公开成为贴近和帮助老百姓解决实际问题的助推剂，成为政府沟通老百姓的连心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六、其他需要报告的事项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本年度无信息处理费情况。</w:t>
      </w:r>
    </w:p>
    <w:p>
      <w:pPr>
        <w:widowControl/>
        <w:autoSpaceDE w:val="0"/>
        <w:ind w:right="1282" w:rightChars="406" w:firstLine="631"/>
        <w:jc w:val="both"/>
        <w:rPr>
          <w:rFonts w:hint="eastAsia" w:ascii="仿宋_GB2312" w:hAnsi="仿宋" w:cs="黑体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614617"/>
    <w:multiLevelType w:val="singleLevel"/>
    <w:tmpl w:val="1E614617"/>
    <w:lvl w:ilvl="0" w:tentative="0">
      <w:start w:val="1"/>
      <w:numFmt w:val="chineseCounting"/>
      <w:suff w:val="nothing"/>
      <w:lvlText w:val="%1、"/>
      <w:lvlJc w:val="left"/>
      <w:pPr>
        <w:ind w:left="631" w:leftChars="0" w:firstLine="0" w:firstLineChars="0"/>
      </w:pPr>
      <w:rPr>
        <w:rFonts w:hint="eastAsia"/>
      </w:rPr>
    </w:lvl>
  </w:abstractNum>
  <w:abstractNum w:abstractNumId="1">
    <w:nsid w:val="76A0D3C5"/>
    <w:multiLevelType w:val="singleLevel"/>
    <w:tmpl w:val="76A0D3C5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TA3NmI0MjM1YzQ5NGIwNGJhMmYzZTQ3YTM2ZWQifQ=="/>
  </w:docVars>
  <w:rsids>
    <w:rsidRoot w:val="48984D55"/>
    <w:rsid w:val="06B34F7C"/>
    <w:rsid w:val="08381BDD"/>
    <w:rsid w:val="08E92ED7"/>
    <w:rsid w:val="0B27418B"/>
    <w:rsid w:val="0CC53C5B"/>
    <w:rsid w:val="0D671947"/>
    <w:rsid w:val="0DC7755F"/>
    <w:rsid w:val="0E344BF5"/>
    <w:rsid w:val="110A60E1"/>
    <w:rsid w:val="150D43F1"/>
    <w:rsid w:val="175005C5"/>
    <w:rsid w:val="1C307141"/>
    <w:rsid w:val="1EA82C0D"/>
    <w:rsid w:val="21354059"/>
    <w:rsid w:val="21BF4CC5"/>
    <w:rsid w:val="22946D49"/>
    <w:rsid w:val="24DB3BC4"/>
    <w:rsid w:val="2742617D"/>
    <w:rsid w:val="2B8A00F2"/>
    <w:rsid w:val="2C1D4AC2"/>
    <w:rsid w:val="2D0E7F62"/>
    <w:rsid w:val="2E7F3812"/>
    <w:rsid w:val="33D939C5"/>
    <w:rsid w:val="351F18AB"/>
    <w:rsid w:val="3558300F"/>
    <w:rsid w:val="37B3452D"/>
    <w:rsid w:val="39493551"/>
    <w:rsid w:val="39F257E0"/>
    <w:rsid w:val="3A8E1804"/>
    <w:rsid w:val="3E9A1FA2"/>
    <w:rsid w:val="460E39A2"/>
    <w:rsid w:val="473F28CE"/>
    <w:rsid w:val="48984D55"/>
    <w:rsid w:val="4D0F0CA5"/>
    <w:rsid w:val="4EA053B3"/>
    <w:rsid w:val="55825812"/>
    <w:rsid w:val="5A263BB2"/>
    <w:rsid w:val="5F5C70D4"/>
    <w:rsid w:val="5F744F40"/>
    <w:rsid w:val="62504CA6"/>
    <w:rsid w:val="62AD1D3F"/>
    <w:rsid w:val="64E57B6C"/>
    <w:rsid w:val="6A5A6906"/>
    <w:rsid w:val="6E5378F4"/>
    <w:rsid w:val="71FE69F3"/>
    <w:rsid w:val="73D065D3"/>
    <w:rsid w:val="749E3893"/>
    <w:rsid w:val="75F6099A"/>
    <w:rsid w:val="760B1B63"/>
    <w:rsid w:val="77244524"/>
    <w:rsid w:val="7AB756AF"/>
    <w:rsid w:val="7E117A29"/>
    <w:rsid w:val="7E33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6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7">
    <w:name w:val="font0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2159</Words>
  <Characters>2250</Characters>
  <Lines>0</Lines>
  <Paragraphs>0</Paragraphs>
  <TotalTime>13</TotalTime>
  <ScaleCrop>false</ScaleCrop>
  <LinksUpToDate>false</LinksUpToDate>
  <CharactersWithSpaces>2291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2022-12-29T02:04:00Z</dcterms:created>
  <dc:creator>大承将军</dc:creator>
  <cp:lastModifiedBy>WPS_1591198199</cp:lastModifiedBy>
  <cp:lastPrinted>2023-02-02T02:08:00Z</cp:lastPrinted>
  <dcterms:modified xsi:type="dcterms:W3CDTF">2023-02-02T06:54:56Z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FF85AB606041419B927B755428FE62CC</vt:lpwstr>
  </property>
</Properties>
</file>