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哈尔滨市阿城区河东街道办事处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  <w:bookmarkEnd w:id="0"/>
    </w:p>
    <w:p>
      <w:pPr>
        <w:spacing w:line="560" w:lineRule="exact"/>
        <w:rPr>
          <w:rFonts w:ascii="仿宋_GB2312" w:cs="仿宋_GB2312"/>
        </w:rPr>
      </w:pPr>
      <w:r>
        <w:rPr>
          <w:rFonts w:ascii="仿宋_GB2312" w:hAnsi="仿宋_GB2312" w:cs="仿宋_GB2312"/>
        </w:rPr>
        <w:t xml:space="preserve">    </w:t>
      </w:r>
    </w:p>
    <w:p>
      <w:pPr>
        <w:spacing w:line="600" w:lineRule="exact"/>
        <w:ind w:firstLine="632" w:firstLineChars="200"/>
        <w:rPr>
          <w:rFonts w:ascii="仿宋_GB2312" w:cs="仿宋_GB2312"/>
          <w:color w:val="FF0000"/>
        </w:rPr>
      </w:pPr>
      <w:r>
        <w:rPr>
          <w:rFonts w:hint="eastAsia" w:ascii="仿宋_GB2312" w:hAnsi="仿宋_GB2312" w:cs="仿宋_GB2312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</w:t>
      </w:r>
      <w:r>
        <w:rPr>
          <w:rFonts w:ascii="仿宋_GB2312" w:hAnsi="仿宋_GB2312" w:cs="仿宋_GB2312"/>
        </w:rPr>
        <w:t>2021</w:t>
      </w:r>
      <w:r>
        <w:rPr>
          <w:rFonts w:hint="eastAsia" w:ascii="仿宋_GB2312" w:hAnsi="仿宋_GB2312" w:cs="仿宋_GB2312"/>
        </w:rPr>
        <w:t>〕</w:t>
      </w:r>
      <w:r>
        <w:rPr>
          <w:rFonts w:ascii="仿宋_GB2312" w:hAnsi="仿宋_GB2312" w:cs="仿宋_GB2312"/>
        </w:rPr>
        <w:t>30</w:t>
      </w:r>
      <w:r>
        <w:rPr>
          <w:rFonts w:hint="eastAsia" w:ascii="仿宋_GB2312" w:hAnsi="仿宋_GB2312" w:cs="仿宋_GB2312"/>
        </w:rPr>
        <w:t>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</w:t>
      </w:r>
      <w:r>
        <w:rPr>
          <w:rFonts w:ascii="仿宋_GB2312" w:hAnsi="仿宋_GB2312" w:cs="仿宋_GB2312"/>
        </w:rPr>
        <w:t>2022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日至</w:t>
      </w:r>
      <w:r>
        <w:rPr>
          <w:rFonts w:ascii="仿宋_GB2312" w:hAnsi="仿宋_GB2312" w:cs="仿宋_GB2312"/>
        </w:rPr>
        <w:t>2022</w:t>
      </w:r>
      <w:r>
        <w:rPr>
          <w:rFonts w:hint="eastAsia" w:ascii="仿宋_GB2312" w:hAnsi="仿宋_GB2312" w:cs="仿宋_GB2312"/>
        </w:rPr>
        <w:t>年</w:t>
      </w:r>
      <w:r>
        <w:rPr>
          <w:rFonts w:ascii="仿宋_GB2312" w:hAnsi="仿宋_GB2312" w:cs="仿宋_GB2312"/>
        </w:rPr>
        <w:t>12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>31</w:t>
      </w:r>
      <w:r>
        <w:rPr>
          <w:rFonts w:hint="eastAsia" w:ascii="仿宋_GB2312" w:hAnsi="仿宋_GB2312" w:cs="仿宋_GB2312"/>
        </w:rPr>
        <w:t>日截止。本报告全面客观的反映了阿城区河东街道办事处</w:t>
      </w:r>
      <w:r>
        <w:rPr>
          <w:rFonts w:ascii="仿宋_GB2312" w:hAnsi="仿宋_GB2312" w:cs="仿宋_GB2312"/>
        </w:rPr>
        <w:t>2022</w:t>
      </w:r>
      <w:r>
        <w:rPr>
          <w:rFonts w:hint="eastAsia" w:ascii="仿宋_GB2312" w:hAnsi="仿宋_GB2312" w:cs="仿宋_GB2312"/>
        </w:rPr>
        <w:t>年度政府信息公开工作取得的成效和存在的问题。本报告通过阿城区人民政府网站（</w:t>
      </w:r>
      <w:r>
        <w:rPr>
          <w:rFonts w:ascii="仿宋_GB2312" w:hAnsi="仿宋_GB2312" w:cs="仿宋_GB2312"/>
        </w:rPr>
        <w:t>http://www.acheng.gov.cn/</w:t>
      </w:r>
      <w:r>
        <w:rPr>
          <w:rFonts w:hint="eastAsia" w:ascii="仿宋_GB2312" w:hAnsi="仿宋_GB2312" w:cs="仿宋_GB2312"/>
        </w:rPr>
        <w:t>）向社会公开，欢迎社会各界进行监督、提出意见，欢迎广大机关企事业单位和人民群众参阅使用。如对本报告有疑问、意见和建议，请联系阿城区河东街道办事处，地址：阿城区幸福二路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号；邮编：</w:t>
      </w:r>
      <w:r>
        <w:rPr>
          <w:rFonts w:ascii="仿宋_GB2312" w:hAnsi="仿宋_GB2312" w:cs="仿宋_GB2312"/>
        </w:rPr>
        <w:t>150300</w:t>
      </w:r>
      <w:r>
        <w:rPr>
          <w:rFonts w:hint="eastAsia" w:ascii="仿宋_GB2312" w:hAnsi="仿宋_GB2312" w:cs="仿宋_GB2312"/>
        </w:rPr>
        <w:t>；联系电话：</w:t>
      </w:r>
      <w:r>
        <w:rPr>
          <w:rFonts w:ascii="仿宋_GB2312" w:hAnsi="仿宋_GB2312" w:cs="仿宋_GB2312"/>
        </w:rPr>
        <w:t>0451-53704733</w:t>
      </w:r>
      <w:r>
        <w:rPr>
          <w:rFonts w:hint="eastAsia" w:ascii="仿宋_GB2312" w:hAnsi="仿宋_GB2312" w:cs="仿宋_GB2312"/>
        </w:rPr>
        <w:t>。</w:t>
      </w:r>
    </w:p>
    <w:p>
      <w:pPr>
        <w:spacing w:line="60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一、总体情况</w:t>
      </w:r>
    </w:p>
    <w:p>
      <w:pPr>
        <w:spacing w:line="600" w:lineRule="exact"/>
        <w:rPr>
          <w:rFonts w:ascii="仿宋_GB2312" w:hAnsi="黑体" w:cs="黑体"/>
        </w:rPr>
      </w:pPr>
      <w:r>
        <w:rPr>
          <w:rFonts w:ascii="黑体" w:hAnsi="黑体" w:eastAsia="黑体" w:cs="黑体"/>
        </w:rPr>
        <w:t xml:space="preserve">   </w:t>
      </w:r>
      <w:r>
        <w:rPr>
          <w:rFonts w:ascii="仿宋_GB2312" w:hAnsi="黑体" w:cs="黑体"/>
        </w:rPr>
        <w:t xml:space="preserve"> 2022</w:t>
      </w:r>
      <w:r>
        <w:rPr>
          <w:rFonts w:hint="eastAsia" w:ascii="仿宋_GB2312" w:hAnsi="黑体" w:cs="黑体"/>
        </w:rPr>
        <w:t>年，河东街道办事处严格按照《条例》相关要求，坚持公开为常态、不公开为例外，遵循公正、公平、合法、便民的原则，加强对政府信息公开工作的组织领导，建立健全政务公开各项工作制度，不断扩大政务公开范围，细化政务公开内容，凡是涉及到了公共利益、公民、法人和其他组织权益、社会关注的热点问题以及需要社会广泛知晓的政务事项，都进行了主动公开。提高了政府工作的透明度，推进了法治政府建设。进一步规范依申公开办理程序，优化依申环节，畅通依申公开受理渠道，实现依申受理程序清晰、环节合理，渠道畅通，回复及时标准、归档完整，依法依规满足公民、法人和其他组织对政府信息的需求。严格执行政府信息拟稿、定稿、审核、签批、报送等制度。充分发挥区政府门户网站作用，及时更新政务公开信息。加强政务新媒体规范化管理，有效推进政务网站和政务新媒体的相互融合，整体发声。逐步实现政务信息公开工作规范化、常态化、科学化，让河东街道办事处政务公开工作开展得更好。</w:t>
      </w:r>
    </w:p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</w:rPr>
              <w:t>本年</w:t>
            </w:r>
            <w:r>
              <w:rPr>
                <w:rStyle w:val="9"/>
                <w:rFonts w:hint="eastAsia" w:eastAsia="宋体"/>
              </w:rPr>
              <w:t>制</w:t>
            </w:r>
            <w:r>
              <w:rPr>
                <w:rStyle w:val="7"/>
                <w:rFonts w:hint="eastAsia"/>
              </w:rPr>
              <w:t>发件</w:t>
            </w:r>
            <w:r>
              <w:rPr>
                <w:rStyle w:val="9"/>
                <w:rFonts w:hint="eastAsia" w:eastAsia="宋体"/>
              </w:rPr>
              <w:t>数</w:t>
            </w:r>
          </w:p>
        </w:tc>
        <w:tc>
          <w:tcPr>
            <w:tcW w:w="193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0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eastAsia"/>
              </w:rPr>
              <w:t>现行有效件</w:t>
            </w:r>
            <w:r>
              <w:rPr>
                <w:rStyle w:val="9"/>
                <w:rFonts w:hint="eastAsia" w:eastAsia="宋体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-webkit-standard" w:hAnsi="-webkit-standard" w:cs="-webkit-standard"/>
                <w:color w:val="000000"/>
                <w:sz w:val="27"/>
                <w:szCs w:val="27"/>
              </w:rPr>
            </w:pPr>
            <w:r>
              <w:rPr>
                <w:rFonts w:ascii="-webkit-standard" w:hAnsi="-webkit-standard" w:cs="-webkit-standard"/>
                <w:color w:val="000000"/>
                <w:sz w:val="27"/>
                <w:szCs w:val="27"/>
              </w:rPr>
              <w:t xml:space="preserve">      </w:t>
            </w: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三、收到和处理政府信息公开申请情况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0"/>
                <w:rFonts w:hint="eastAsia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四、政府信息公开行政复议、行政诉讼情况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五、存在的主要问题及改进情况</w:t>
      </w:r>
    </w:p>
    <w:p>
      <w:pPr>
        <w:widowControl/>
        <w:jc w:val="left"/>
        <w:rPr>
          <w:rFonts w:ascii="仿宋_GB2312" w:cs="仿宋_GB2312"/>
          <w:color w:val="121212"/>
        </w:rPr>
      </w:pPr>
      <w:r>
        <w:rPr>
          <w:rFonts w:ascii="仿宋_GB2312" w:hAnsi="仿宋_GB2312" w:cs="仿宋_GB2312"/>
          <w:color w:val="FF0000"/>
        </w:rPr>
        <w:t xml:space="preserve"> </w:t>
      </w:r>
      <w:r>
        <w:rPr>
          <w:rFonts w:ascii="仿宋_GB2312" w:hAnsi="仿宋_GB2312" w:cs="仿宋_GB2312"/>
          <w:color w:val="121212"/>
        </w:rPr>
        <w:t xml:space="preserve">  </w:t>
      </w:r>
      <w:r>
        <w:rPr>
          <w:rFonts w:hint="eastAsia" w:ascii="仿宋_GB2312" w:hAnsi="仿宋_GB2312" w:cs="仿宋_GB2312"/>
          <w:color w:val="121212"/>
        </w:rPr>
        <w:t>（一）主要问题：一是负责政务公开人员较少。河东街道办事处内设机构为</w:t>
      </w:r>
      <w:r>
        <w:rPr>
          <w:rFonts w:hint="eastAsia" w:ascii="仿宋_GB2312" w:hAnsi="仿宋_GB2312" w:cs="仿宋_GB2312"/>
          <w:color w:val="121212"/>
          <w:lang w:val="en-US" w:eastAsia="zh-CN"/>
        </w:rPr>
        <w:t>4</w:t>
      </w:r>
      <w:r>
        <w:rPr>
          <w:rFonts w:hint="eastAsia" w:ascii="仿宋_GB2312" w:hAnsi="仿宋_GB2312" w:cs="仿宋_GB2312"/>
          <w:color w:val="121212"/>
        </w:rPr>
        <w:t>办</w:t>
      </w:r>
      <w:r>
        <w:rPr>
          <w:rFonts w:ascii="仿宋_GB2312" w:hAnsi="仿宋_GB2312" w:cs="仿宋_GB2312"/>
          <w:color w:val="121212"/>
        </w:rPr>
        <w:t>2</w:t>
      </w:r>
      <w:r>
        <w:rPr>
          <w:rFonts w:hint="eastAsia" w:ascii="仿宋_GB2312" w:hAnsi="仿宋_GB2312" w:cs="仿宋_GB2312"/>
          <w:color w:val="121212"/>
        </w:rPr>
        <w:t>中心。政务公开工作主要由综合办</w:t>
      </w:r>
      <w:r>
        <w:rPr>
          <w:rFonts w:hint="eastAsia" w:ascii="仿宋_GB2312" w:hAnsi="仿宋_GB2312" w:cs="仿宋_GB2312"/>
          <w:color w:val="121212"/>
          <w:lang w:eastAsia="zh-CN"/>
        </w:rPr>
        <w:t>具体</w:t>
      </w:r>
      <w:r>
        <w:rPr>
          <w:rFonts w:hint="eastAsia" w:ascii="仿宋_GB2312" w:hAnsi="仿宋_GB2312" w:cs="仿宋_GB2312"/>
          <w:color w:val="121212"/>
        </w:rPr>
        <w:t>负责，但综合办</w:t>
      </w:r>
      <w:r>
        <w:rPr>
          <w:rFonts w:hint="eastAsia" w:ascii="仿宋_GB2312" w:hAnsi="仿宋_GB2312" w:cs="仿宋_GB2312"/>
          <w:color w:val="121212"/>
          <w:lang w:eastAsia="zh-CN"/>
        </w:rPr>
        <w:t>只有</w:t>
      </w:r>
      <w:r>
        <w:rPr>
          <w:rFonts w:hint="eastAsia" w:ascii="仿宋_GB2312" w:hAnsi="仿宋_GB2312" w:cs="仿宋_GB2312"/>
          <w:color w:val="121212"/>
          <w:lang w:val="en-US" w:eastAsia="zh-CN"/>
        </w:rPr>
        <w:t>1名固定</w:t>
      </w:r>
      <w:r>
        <w:rPr>
          <w:rFonts w:hint="eastAsia" w:ascii="仿宋_GB2312" w:hAnsi="仿宋_GB2312" w:cs="仿宋_GB2312"/>
          <w:color w:val="121212"/>
        </w:rPr>
        <w:t>工作人员和临时从社区抽调的</w:t>
      </w:r>
      <w:r>
        <w:rPr>
          <w:rFonts w:ascii="仿宋_GB2312" w:hAnsi="仿宋_GB2312" w:cs="仿宋_GB2312"/>
          <w:color w:val="121212"/>
        </w:rPr>
        <w:t>1</w:t>
      </w:r>
      <w:r>
        <w:rPr>
          <w:rFonts w:hint="eastAsia" w:ascii="仿宋_GB2312" w:hAnsi="仿宋_GB2312" w:cs="仿宋_GB2312"/>
          <w:color w:val="121212"/>
        </w:rPr>
        <w:t>名工作人员，</w:t>
      </w:r>
      <w:r>
        <w:rPr>
          <w:rFonts w:hint="eastAsia" w:ascii="仿宋_GB2312" w:hAnsi="仿宋_GB2312" w:cs="仿宋_GB2312"/>
          <w:color w:val="121212"/>
          <w:lang w:eastAsia="zh-CN"/>
        </w:rPr>
        <w:t>而且抽调的</w:t>
      </w:r>
      <w:r>
        <w:rPr>
          <w:rFonts w:hint="eastAsia" w:ascii="仿宋_GB2312" w:hAnsi="仿宋_GB2312" w:cs="仿宋_GB2312"/>
          <w:color w:val="121212"/>
        </w:rPr>
        <w:t>工作人员不固定，工作几个月就进行更换，始终固定不下来。二是工作人员能力水平不高。</w:t>
      </w:r>
      <w:r>
        <w:rPr>
          <w:rFonts w:hint="eastAsia" w:ascii="仿宋_GB2312" w:hAnsi="仿宋_GB2312" w:cs="仿宋_GB2312"/>
          <w:color w:val="121212"/>
          <w:lang w:eastAsia="zh-CN"/>
        </w:rPr>
        <w:t>综合办</w:t>
      </w:r>
      <w:r>
        <w:rPr>
          <w:rFonts w:hint="eastAsia" w:ascii="仿宋_GB2312" w:hAnsi="仿宋_GB2312" w:cs="仿宋_GB2312"/>
          <w:color w:val="121212"/>
        </w:rPr>
        <w:t>抽调的工作人员，不是不会使用电脑，就是没有工作经验，不了解街道</w:t>
      </w:r>
      <w:r>
        <w:rPr>
          <w:rFonts w:hint="eastAsia" w:ascii="仿宋_GB2312" w:hAnsi="仿宋_GB2312" w:cs="仿宋_GB2312"/>
          <w:color w:val="121212"/>
          <w:lang w:eastAsia="zh-CN"/>
        </w:rPr>
        <w:t>政务公开</w:t>
      </w:r>
      <w:r>
        <w:rPr>
          <w:rFonts w:hint="eastAsia" w:ascii="仿宋_GB2312" w:hAnsi="仿宋_GB2312" w:cs="仿宋_GB2312"/>
          <w:color w:val="121212"/>
        </w:rPr>
        <w:t>工作</w:t>
      </w:r>
      <w:r>
        <w:rPr>
          <w:rFonts w:hint="eastAsia" w:ascii="仿宋_GB2312" w:hAnsi="仿宋_GB2312" w:cs="仿宋_GB2312"/>
          <w:color w:val="121212"/>
          <w:lang w:eastAsia="zh-CN"/>
        </w:rPr>
        <w:t>事项</w:t>
      </w:r>
      <w:r>
        <w:rPr>
          <w:rFonts w:hint="eastAsia" w:ascii="仿宋_GB2312" w:hAnsi="仿宋_GB2312" w:cs="仿宋_GB2312"/>
          <w:color w:val="121212"/>
        </w:rPr>
        <w:t>和内容，不</w:t>
      </w:r>
      <w:r>
        <w:rPr>
          <w:rFonts w:hint="eastAsia" w:ascii="仿宋_GB2312" w:hAnsi="仿宋_GB2312" w:cs="仿宋_GB2312"/>
          <w:color w:val="121212"/>
          <w:lang w:eastAsia="zh-CN"/>
        </w:rPr>
        <w:t>清楚那些事项</w:t>
      </w:r>
      <w:r>
        <w:rPr>
          <w:rFonts w:hint="eastAsia" w:ascii="仿宋_GB2312" w:hAnsi="仿宋_GB2312" w:cs="仿宋_GB2312"/>
          <w:color w:val="121212"/>
        </w:rPr>
        <w:t>应该公开，</w:t>
      </w:r>
      <w:r>
        <w:rPr>
          <w:rFonts w:hint="eastAsia" w:ascii="仿宋_GB2312" w:hAnsi="仿宋_GB2312" w:cs="仿宋_GB2312"/>
          <w:color w:val="121212"/>
          <w:lang w:eastAsia="zh-CN"/>
        </w:rPr>
        <w:t>哪些事项</w:t>
      </w:r>
      <w:r>
        <w:rPr>
          <w:rFonts w:hint="eastAsia" w:ascii="仿宋_GB2312" w:hAnsi="仿宋_GB2312" w:cs="仿宋_GB2312"/>
          <w:color w:val="121212"/>
        </w:rPr>
        <w:t>不应该</w:t>
      </w:r>
      <w:r>
        <w:rPr>
          <w:rFonts w:hint="eastAsia" w:ascii="仿宋_GB2312" w:hAnsi="仿宋_GB2312" w:cs="仿宋_GB2312"/>
          <w:color w:val="121212"/>
          <w:lang w:eastAsia="zh-CN"/>
        </w:rPr>
        <w:t>公开</w:t>
      </w:r>
      <w:r>
        <w:rPr>
          <w:rFonts w:hint="eastAsia" w:ascii="仿宋_GB2312" w:hAnsi="仿宋_GB2312" w:cs="仿宋_GB2312"/>
          <w:color w:val="121212"/>
        </w:rPr>
        <w:t>。三是其他各个办不了解政务公开工作</w:t>
      </w:r>
      <w:r>
        <w:rPr>
          <w:rFonts w:hint="eastAsia" w:ascii="仿宋_GB2312" w:hAnsi="仿宋_GB2312" w:cs="仿宋_GB2312"/>
          <w:color w:val="121212"/>
          <w:lang w:eastAsia="zh-CN"/>
        </w:rPr>
        <w:t>的范围和</w:t>
      </w:r>
      <w:r>
        <w:rPr>
          <w:rFonts w:hint="eastAsia" w:ascii="仿宋_GB2312" w:hAnsi="仿宋_GB2312" w:cs="仿宋_GB2312"/>
          <w:color w:val="121212"/>
        </w:rPr>
        <w:t>内容。认为政务公开就</w:t>
      </w:r>
      <w:r>
        <w:rPr>
          <w:rFonts w:hint="eastAsia" w:ascii="仿宋_GB2312" w:hAnsi="仿宋_GB2312" w:cs="仿宋_GB2312"/>
          <w:color w:val="121212"/>
          <w:lang w:eastAsia="zh-CN"/>
        </w:rPr>
        <w:t>是</w:t>
      </w:r>
      <w:r>
        <w:rPr>
          <w:rFonts w:hint="eastAsia" w:ascii="仿宋_GB2312" w:hAnsi="仿宋_GB2312" w:cs="仿宋_GB2312"/>
          <w:color w:val="121212"/>
        </w:rPr>
        <w:t>应该</w:t>
      </w:r>
      <w:r>
        <w:rPr>
          <w:rFonts w:hint="eastAsia" w:ascii="仿宋_GB2312" w:hAnsi="仿宋_GB2312" w:cs="仿宋_GB2312"/>
          <w:color w:val="121212"/>
          <w:lang w:eastAsia="zh-CN"/>
        </w:rPr>
        <w:t>由综合</w:t>
      </w:r>
      <w:r>
        <w:rPr>
          <w:rFonts w:hint="eastAsia" w:ascii="仿宋_GB2312" w:hAnsi="仿宋_GB2312" w:cs="仿宋_GB2312"/>
          <w:color w:val="121212"/>
        </w:rPr>
        <w:t>办负责，</w:t>
      </w:r>
      <w:r>
        <w:rPr>
          <w:rFonts w:hint="eastAsia" w:ascii="仿宋_GB2312" w:hAnsi="仿宋_GB2312" w:cs="仿宋_GB2312"/>
          <w:color w:val="121212"/>
          <w:lang w:eastAsia="zh-CN"/>
        </w:rPr>
        <w:t>不清楚各个办也承担政务公开工作任务</w:t>
      </w:r>
      <w:r>
        <w:rPr>
          <w:rFonts w:hint="eastAsia" w:ascii="仿宋_GB2312" w:hAnsi="仿宋_GB2312" w:cs="仿宋_GB2312"/>
          <w:color w:val="121212"/>
        </w:rPr>
        <w:t>。</w:t>
      </w:r>
    </w:p>
    <w:p>
      <w:pPr>
        <w:widowControl/>
        <w:jc w:val="left"/>
        <w:rPr>
          <w:rFonts w:ascii="仿宋_GB2312" w:cs="仿宋_GB2312"/>
          <w:color w:val="FF0000"/>
        </w:rPr>
      </w:pPr>
      <w:r>
        <w:rPr>
          <w:rFonts w:ascii="仿宋_GB2312" w:hAnsi="宋体" w:cs="仿宋_GB2312"/>
          <w:color w:val="000000"/>
          <w:kern w:val="0"/>
        </w:rPr>
        <w:t xml:space="preserve">  </w:t>
      </w:r>
      <w:r>
        <w:rPr>
          <w:rFonts w:ascii="仿宋_GB2312" w:hAnsi="仿宋_GB2312" w:cs="仿宋_GB2312"/>
          <w:color w:val="121212"/>
        </w:rPr>
        <w:t xml:space="preserve"> </w:t>
      </w:r>
      <w:r>
        <w:rPr>
          <w:rFonts w:hint="eastAsia" w:ascii="仿宋_GB2312" w:hAnsi="仿宋_GB2312" w:cs="仿宋_GB2312"/>
          <w:color w:val="121212"/>
        </w:rPr>
        <w:t>（二）改进情况：一是确定</w:t>
      </w:r>
      <w:r>
        <w:rPr>
          <w:rFonts w:hint="eastAsia" w:ascii="仿宋_GB2312" w:hAnsi="仿宋_GB2312" w:cs="仿宋_GB2312"/>
          <w:color w:val="121212"/>
          <w:lang w:val="en-US" w:eastAsia="zh-CN"/>
        </w:rPr>
        <w:t>1名</w:t>
      </w:r>
      <w:r>
        <w:rPr>
          <w:rFonts w:hint="eastAsia" w:ascii="仿宋_GB2312" w:hAnsi="仿宋_GB2312" w:cs="仿宋_GB2312"/>
          <w:color w:val="121212"/>
        </w:rPr>
        <w:t>固定人员参与</w:t>
      </w:r>
      <w:r>
        <w:rPr>
          <w:rFonts w:hint="eastAsia" w:ascii="仿宋_GB2312" w:hAnsi="仿宋_GB2312" w:cs="仿宋_GB2312"/>
          <w:color w:val="121212"/>
          <w:lang w:eastAsia="zh-CN"/>
        </w:rPr>
        <w:t>综合</w:t>
      </w:r>
      <w:r>
        <w:rPr>
          <w:rFonts w:hint="eastAsia" w:ascii="仿宋_GB2312" w:hAnsi="仿宋_GB2312" w:cs="仿宋_GB2312"/>
          <w:color w:val="121212"/>
        </w:rPr>
        <w:t>办政务公开工作，要确保能够工作一年以上。二是加强对政务公开工作人员培训学习，掌握基本的法律法规</w:t>
      </w:r>
      <w:r>
        <w:rPr>
          <w:rFonts w:hint="eastAsia" w:ascii="仿宋_GB2312" w:hAnsi="仿宋_GB2312" w:cs="仿宋_GB2312"/>
          <w:color w:val="121212"/>
          <w:lang w:eastAsia="zh-CN"/>
        </w:rPr>
        <w:t>知识</w:t>
      </w:r>
      <w:r>
        <w:rPr>
          <w:rFonts w:hint="eastAsia" w:ascii="仿宋_GB2312" w:hAnsi="仿宋_GB2312" w:cs="仿宋_GB2312"/>
          <w:color w:val="121212"/>
        </w:rPr>
        <w:t>、</w:t>
      </w:r>
      <w:r>
        <w:rPr>
          <w:rFonts w:hint="eastAsia" w:ascii="仿宋_GB2312" w:hAnsi="仿宋_GB2312" w:cs="仿宋_GB2312"/>
          <w:color w:val="121212"/>
          <w:lang w:eastAsia="zh-CN"/>
        </w:rPr>
        <w:t>具有</w:t>
      </w:r>
      <w:r>
        <w:rPr>
          <w:rFonts w:hint="eastAsia" w:ascii="仿宋_GB2312" w:hAnsi="仿宋_GB2312" w:cs="仿宋_GB2312"/>
          <w:color w:val="121212"/>
        </w:rPr>
        <w:t>必备工作技能。三是</w:t>
      </w:r>
      <w:r>
        <w:rPr>
          <w:rFonts w:hint="eastAsia" w:ascii="仿宋_GB2312" w:hAnsi="仿宋_GB2312" w:cs="仿宋_GB2312"/>
          <w:color w:val="121212"/>
          <w:lang w:eastAsia="zh-CN"/>
        </w:rPr>
        <w:t>让各个办</w:t>
      </w:r>
      <w:r>
        <w:rPr>
          <w:rFonts w:hint="eastAsia" w:ascii="仿宋_GB2312" w:hAnsi="仿宋_GB2312" w:cs="仿宋_GB2312"/>
          <w:color w:val="121212"/>
        </w:rPr>
        <w:t>使用了解机关政务</w:t>
      </w:r>
      <w:r>
        <w:rPr>
          <w:rFonts w:hint="eastAsia" w:ascii="仿宋_GB2312" w:hAnsi="仿宋_GB2312" w:cs="仿宋_GB2312"/>
          <w:color w:val="121212"/>
          <w:lang w:eastAsia="zh-CN"/>
        </w:rPr>
        <w:t>公开</w:t>
      </w:r>
      <w:r>
        <w:rPr>
          <w:rFonts w:hint="eastAsia" w:ascii="仿宋_GB2312" w:hAnsi="仿宋_GB2312" w:cs="仿宋_GB2312"/>
          <w:color w:val="121212"/>
        </w:rPr>
        <w:t>工作内容的工作人员，有力推动政务公开工作的开展。</w:t>
      </w:r>
    </w:p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黑体" w:hAnsi="黑体" w:eastAsia="黑体" w:cs="黑体"/>
        </w:rPr>
        <w:t>六、其他需要报告的事项</w:t>
      </w:r>
    </w:p>
    <w:p>
      <w:pPr>
        <w:rPr>
          <w:rFonts w:ascii="仿宋_GB2312" w:cs="仿宋_GB2312"/>
        </w:rPr>
      </w:pPr>
      <w:r>
        <w:rPr>
          <w:rFonts w:ascii="黑体" w:hAnsi="黑体" w:eastAsia="黑体" w:cs="黑体"/>
        </w:rPr>
        <w:t xml:space="preserve">    </w:t>
      </w:r>
      <w:r>
        <w:rPr>
          <w:rFonts w:hint="eastAsia" w:ascii="仿宋_GB2312" w:hAnsi="仿宋_GB2312" w:cs="仿宋_GB2312"/>
        </w:rPr>
        <w:t>依据《政府信息公开信息处理费管理办法》，</w:t>
      </w:r>
      <w:r>
        <w:rPr>
          <w:rFonts w:ascii="仿宋_GB2312" w:hAnsi="仿宋_GB2312" w:cs="仿宋_GB2312"/>
        </w:rPr>
        <w:t>202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cs="仿宋_GB2312"/>
        </w:rPr>
        <w:t>年发出收费通知</w:t>
      </w:r>
      <w:r>
        <w:rPr>
          <w:rFonts w:ascii="仿宋_GB2312" w:cs="仿宋_GB2312"/>
        </w:rPr>
        <w:t>0</w:t>
      </w:r>
      <w:r>
        <w:rPr>
          <w:rFonts w:hint="eastAsia" w:ascii="仿宋_GB2312" w:hAnsi="仿宋_GB2312" w:cs="仿宋_GB2312"/>
        </w:rPr>
        <w:t>件，实际收取金额</w:t>
      </w:r>
      <w:r>
        <w:rPr>
          <w:rFonts w:ascii="仿宋_GB2312" w:cs="仿宋_GB2312"/>
        </w:rPr>
        <w:t>0</w:t>
      </w:r>
      <w:r>
        <w:rPr>
          <w:rFonts w:hint="eastAsia" w:ascii="仿宋_GB2312" w:hAnsi="仿宋_GB2312" w:cs="仿宋_GB2312"/>
        </w:rPr>
        <w:t>元。</w:t>
      </w:r>
    </w:p>
    <w:p>
      <w:pPr>
        <w:widowControl/>
        <w:autoSpaceDE w:val="0"/>
        <w:ind w:right="1282" w:rightChars="406" w:firstLine="631"/>
        <w:rPr>
          <w:rFonts w:ascii="仿宋_GB2312" w:hAnsi="仿宋" w:cs="黑体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- 4 -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U4MTA3NmI0MjM1YzQ5NGIwNGJhMmYzZTQ3YTM2ZWQifQ=="/>
  </w:docVars>
  <w:rsids>
    <w:rsidRoot w:val="48984D55"/>
    <w:rsid w:val="000559B5"/>
    <w:rsid w:val="000950BE"/>
    <w:rsid w:val="000E3168"/>
    <w:rsid w:val="001F1ED9"/>
    <w:rsid w:val="00216BA3"/>
    <w:rsid w:val="002A1E38"/>
    <w:rsid w:val="002D3876"/>
    <w:rsid w:val="00333E65"/>
    <w:rsid w:val="00435F8C"/>
    <w:rsid w:val="00751CEE"/>
    <w:rsid w:val="008E7A77"/>
    <w:rsid w:val="009010A3"/>
    <w:rsid w:val="0091177C"/>
    <w:rsid w:val="00A12E95"/>
    <w:rsid w:val="00A529A2"/>
    <w:rsid w:val="00D45EC7"/>
    <w:rsid w:val="071059E4"/>
    <w:rsid w:val="48984D55"/>
    <w:rsid w:val="55156E26"/>
    <w:rsid w:val="5D344A10"/>
    <w:rsid w:val="5DFA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font21"/>
    <w:basedOn w:val="5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8">
    <w:name w:val="Char"/>
    <w:basedOn w:val="1"/>
    <w:qFormat/>
    <w:uiPriority w:val="99"/>
    <w:pPr>
      <w:tabs>
        <w:tab w:val="left" w:pos="360"/>
      </w:tabs>
    </w:pPr>
    <w:rPr>
      <w:sz w:val="24"/>
    </w:rPr>
  </w:style>
  <w:style w:type="character" w:customStyle="1" w:styleId="9">
    <w:name w:val="font01"/>
    <w:basedOn w:val="5"/>
    <w:qFormat/>
    <w:uiPriority w:val="99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Header Char"/>
    <w:basedOn w:val="5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2162</Words>
  <Characters>2246</Characters>
  <Lines>0</Lines>
  <Paragraphs>0</Paragraphs>
  <TotalTime>140</TotalTime>
  <ScaleCrop>false</ScaleCrop>
  <LinksUpToDate>false</LinksUpToDate>
  <CharactersWithSpaces>2296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WPS_1591198199</cp:lastModifiedBy>
  <cp:lastPrinted>2023-01-03T05:48:00Z</cp:lastPrinted>
  <dcterms:modified xsi:type="dcterms:W3CDTF">2023-01-28T06:32:04Z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862ED5586A6449BBAFDD4BB81B7A28F4</vt:lpwstr>
  </property>
</Properties>
</file>