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哈尔滨市阿城区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平山镇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单位2022年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</w:t>
      </w:r>
    </w:p>
    <w:p>
      <w:pPr>
        <w:spacing w:line="600" w:lineRule="exact"/>
        <w:ind w:firstLine="632" w:firstLineChars="200"/>
        <w:rPr>
          <w:rFonts w:ascii="黑体" w:hAnsi="黑体" w:eastAsia="黑体" w:cs="黑体"/>
          <w:color w:val="auto"/>
        </w:rPr>
      </w:pPr>
      <w:r>
        <w:rPr>
          <w:rFonts w:hint="eastAsia" w:ascii="仿宋_GB2312" w:hAnsi="仿宋_GB2312" w:cs="仿宋_GB2312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</w:t>
      </w:r>
      <w:r>
        <w:rPr>
          <w:rFonts w:hint="eastAsia" w:ascii="仿宋_GB2312" w:hAnsi="仿宋_GB2312" w:cs="仿宋_GB2312"/>
          <w:lang w:val="en-US" w:eastAsia="zh-CN"/>
        </w:rPr>
        <w:t>平山镇</w:t>
      </w:r>
      <w:r>
        <w:rPr>
          <w:rFonts w:hint="eastAsia" w:ascii="仿宋_GB2312" w:hAnsi="仿宋_GB2312" w:cs="仿宋_GB2312"/>
        </w:rPr>
        <w:t>单位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lang w:val="en-US" w:eastAsia="zh-CN"/>
        </w:rPr>
        <w:t>平山镇人民政府</w:t>
      </w:r>
      <w:r>
        <w:rPr>
          <w:rFonts w:hint="eastAsia" w:ascii="仿宋_GB2312" w:hAnsi="仿宋_GB2312" w:cs="仿宋_GB2312"/>
        </w:rPr>
        <w:t>，地址：阿城区</w:t>
      </w:r>
      <w:r>
        <w:rPr>
          <w:rFonts w:hint="eastAsia" w:ascii="仿宋_GB2312" w:hAnsi="仿宋_GB2312" w:cs="仿宋_GB2312"/>
          <w:lang w:val="en-US" w:eastAsia="zh-CN"/>
        </w:rPr>
        <w:t>哈绥</w:t>
      </w:r>
      <w:r>
        <w:rPr>
          <w:rFonts w:hint="eastAsia" w:ascii="仿宋_GB2312" w:hAnsi="仿宋_GB2312" w:cs="仿宋_GB2312"/>
        </w:rPr>
        <w:t>街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</w:rPr>
        <w:t>号；邮编：150300；联系电话：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sz w:val="32"/>
          <w:szCs w:val="32"/>
        </w:rPr>
        <w:t>53834128</w:t>
      </w:r>
      <w:r>
        <w:rPr>
          <w:rFonts w:hint="eastAsia" w:ascii="仿宋_GB2312" w:hAnsi="仿宋_GB2312" w:cs="仿宋_GB2312"/>
          <w:color w:val="auto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一、总体情况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山镇人民政府严格按照《条例》和《通知》要求开展工作，有效推动政府信息准确及时公开，确保政府信息公开工作规范化、常态化运行。充分发挥政府门户网站的作用，凡涉及到公共利益、公众利益和社会关切急需社会广泛知晓的事项，都主动公开，公开内容更加贴近人民生产生活，更好地服务于民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主动公开信息情况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山镇人民政府按照《条例》规定，主动在阿城区政府门户网站公开了领导简介、政府机构、工作职能等政府信息。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依申请公开情况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山镇人民政府收到依申请需要公开的信息0件。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政府信息公开行政复议、行政复议情况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山镇人民政府收到政府信息行政复议、行政诉讼案件0件。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政府信息管理情况</w:t>
      </w:r>
    </w:p>
    <w:p>
      <w:pPr>
        <w:pStyle w:val="3"/>
        <w:spacing w:before="0" w:beforeAutospacing="0" w:after="0" w:afterAutospacing="0" w:line="560" w:lineRule="atLeas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山镇严格信息发布审核制度，严格按照信息公开程序、信息报送及审查备案制度发布信息。坚持分级分类审核，先审核后发布，坚决杜绝因信息内容不当和网络安全等引发负面舆情。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监督保障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通过群众意见箱进行监督，已留言的形式搜集群众</w:t>
      </w:r>
      <w:r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  <w:t>反映的问题、提出的意见。并根据具体问题逐条逐项进行梳理，及时向政务公开小组呈报。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仿宋_GB2312" w:hAnsi="仿宋" w:cs="仿宋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2"/>
        </w:numPr>
        <w:spacing w:line="560" w:lineRule="exact"/>
        <w:ind w:left="631" w:leftChars="0"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主动公开政府信息情况</w:t>
      </w:r>
    </w:p>
    <w:tbl>
      <w:tblPr>
        <w:tblStyle w:val="4"/>
        <w:tblW w:w="7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本年</w:t>
            </w:r>
            <w:r>
              <w:rPr>
                <w:rStyle w:val="8"/>
                <w:rFonts w:eastAsia="宋体"/>
              </w:rPr>
              <w:t>制</w:t>
            </w:r>
            <w:r>
              <w:rPr>
                <w:rStyle w:val="7"/>
                <w:rFonts w:hint="default"/>
              </w:rPr>
              <w:t>发件</w:t>
            </w:r>
            <w:r>
              <w:rPr>
                <w:rStyle w:val="8"/>
                <w:rFonts w:eastAsia="宋体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现行有效件</w:t>
            </w:r>
            <w:r>
              <w:rPr>
                <w:rStyle w:val="8"/>
                <w:rFonts w:eastAsia="宋体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三、收到和处理政府信息公开申请情况</w:t>
      </w:r>
    </w:p>
    <w:tbl>
      <w:tblPr>
        <w:tblStyle w:val="4"/>
        <w:tblW w:w="73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四、政府信息公开行政复议、行政诉讼情况</w:t>
      </w:r>
    </w:p>
    <w:tbl>
      <w:tblPr>
        <w:tblStyle w:val="4"/>
        <w:tblW w:w="7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五、存在的主要问题及改进情况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FF0000"/>
        </w:rPr>
        <w:t xml:space="preserve"> </w:t>
      </w:r>
      <w:r>
        <w:rPr>
          <w:rFonts w:hint="eastAsia" w:ascii="仿宋_GB2312" w:hAnsi="仿宋_GB2312" w:cs="仿宋_GB2312"/>
          <w:color w:val="121212"/>
        </w:rPr>
        <w:t xml:space="preserve">  （一）主要问题：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一是政务公开信息内容不全面、规范；二是政务公开的信息不及时，传播途径单一。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_GB2312" w:hAnsi="仿宋_GB2312" w:cs="仿宋_GB2312"/>
          <w:color w:val="FF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（二）改进情况：一是认真贯彻落实《新条例》，提高业务人员的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习能力，加强对相关业务人员的培训，从多角度多方面开展政务公开信息，做到全面且具体；二是加强政府信息公开的宣传力度，通过多种途径传递信息，并且培养业务人员的个人素养，提高政务公开的信息质量和水平。</w:t>
      </w:r>
    </w:p>
    <w:p>
      <w:pPr>
        <w:spacing w:line="56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本年度无信息处理费情况。</w:t>
      </w:r>
    </w:p>
    <w:p>
      <w:pPr>
        <w:widowControl/>
        <w:autoSpaceDE w:val="0"/>
        <w:ind w:right="1282" w:rightChars="406" w:firstLine="631"/>
        <w:rPr>
          <w:rFonts w:ascii="仿宋_GB2312" w:hAnsi="仿宋" w:cs="黑体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Quad Arrow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Quad Arrow 1025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DD303"/>
    <w:multiLevelType w:val="singleLevel"/>
    <w:tmpl w:val="C74DD303"/>
    <w:lvl w:ilvl="0" w:tentative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>
    <w:nsid w:val="4734F88E"/>
    <w:multiLevelType w:val="singleLevel"/>
    <w:tmpl w:val="4734F88E"/>
    <w:lvl w:ilvl="0" w:tentative="0">
      <w:start w:val="2"/>
      <w:numFmt w:val="chineseCounting"/>
      <w:suff w:val="nothing"/>
      <w:lvlText w:val="%1、"/>
      <w:lvlJc w:val="left"/>
      <w:pPr>
        <w:ind w:left="631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zMmRmZmI4NDkyMzFmYzE5ZGQ2MzBmYTRlMjhlNzMifQ=="/>
  </w:docVars>
  <w:rsids>
    <w:rsidRoot w:val="48984D55"/>
    <w:rsid w:val="00111145"/>
    <w:rsid w:val="00631F0D"/>
    <w:rsid w:val="006E3044"/>
    <w:rsid w:val="00E34837"/>
    <w:rsid w:val="00F66E62"/>
    <w:rsid w:val="00F85FCB"/>
    <w:rsid w:val="09703E61"/>
    <w:rsid w:val="0B996DFF"/>
    <w:rsid w:val="115831E9"/>
    <w:rsid w:val="13C32413"/>
    <w:rsid w:val="214C32D2"/>
    <w:rsid w:val="21594629"/>
    <w:rsid w:val="26983E55"/>
    <w:rsid w:val="36B7152D"/>
    <w:rsid w:val="420473F6"/>
    <w:rsid w:val="48984D55"/>
    <w:rsid w:val="51256B94"/>
    <w:rsid w:val="6E956AA9"/>
    <w:rsid w:val="79510EB3"/>
    <w:rsid w:val="7D1A6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har"/>
    <w:basedOn w:val="1"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1941</Words>
  <Characters>2028</Characters>
  <Lines>21</Lines>
  <Paragraphs>6</Paragraphs>
  <TotalTime>2</TotalTime>
  <ScaleCrop>false</ScaleCrop>
  <LinksUpToDate>false</LinksUpToDate>
  <CharactersWithSpaces>2070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2023-02-20T00:46:57Z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