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阿城区亚沟街道办事处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rPr>
          <w:rFonts w:ascii="仿宋_GB2312" w:cs="仿宋_GB2312"/>
        </w:rPr>
      </w:pPr>
      <w:r>
        <w:rPr>
          <w:rFonts w:ascii="仿宋_GB2312" w:hAnsi="仿宋_GB2312" w:cs="仿宋_GB231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ascii="仿宋_GB2312" w:cs="仿宋_GB2312"/>
          <w:color w:val="FF0000"/>
        </w:rPr>
      </w:pPr>
      <w:r>
        <w:rPr>
          <w:rFonts w:hint="eastAsia" w:ascii="仿宋_GB2312" w:hAnsi="仿宋_GB2312" w:cs="仿宋_GB2312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</w:t>
      </w:r>
      <w:r>
        <w:rPr>
          <w:rFonts w:ascii="仿宋_GB2312" w:hAnsi="仿宋_GB2312" w:cs="仿宋_GB2312"/>
        </w:rPr>
        <w:t>2021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30</w:t>
      </w:r>
      <w:r>
        <w:rPr>
          <w:rFonts w:hint="eastAsia" w:ascii="仿宋_GB2312" w:hAnsi="仿宋_GB2312" w:cs="仿宋_GB2312"/>
        </w:rPr>
        <w:t>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</w:t>
      </w:r>
      <w:r>
        <w:rPr>
          <w:rFonts w:ascii="仿宋_GB2312" w:hAnsi="仿宋_GB2312" w:cs="仿宋_GB2312"/>
        </w:rPr>
        <w:t>2023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日至</w:t>
      </w:r>
      <w:r>
        <w:rPr>
          <w:rFonts w:ascii="仿宋_GB2312" w:hAnsi="仿宋_GB2312" w:cs="仿宋_GB2312"/>
        </w:rPr>
        <w:t>2023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12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31</w:t>
      </w:r>
      <w:r>
        <w:rPr>
          <w:rFonts w:hint="eastAsia" w:ascii="仿宋_GB2312" w:hAnsi="仿宋_GB2312" w:cs="仿宋_GB2312"/>
        </w:rPr>
        <w:t>日截止。本报告全面客观的反映了阿城区亚沟街道办事处</w:t>
      </w:r>
      <w:r>
        <w:rPr>
          <w:rFonts w:ascii="仿宋_GB2312" w:hAnsi="仿宋_GB2312" w:cs="仿宋_GB2312"/>
        </w:rPr>
        <w:t>2023</w:t>
      </w:r>
      <w:r>
        <w:rPr>
          <w:rFonts w:hint="eastAsia" w:ascii="仿宋_GB2312" w:hAnsi="仿宋_GB2312" w:cs="仿宋_GB2312"/>
        </w:rPr>
        <w:t>年度政府信息公开工作取得的成效和存在的问题。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</w:t>
      </w:r>
      <w:r>
        <w:rPr>
          <w:rFonts w:hint="eastAsia" w:ascii="仿宋_GB2312" w:hAnsi="仿宋_GB2312" w:cs="仿宋_GB2312"/>
        </w:rPr>
        <w:t>欢迎社会各界进行监督、提出意见，欢迎广大机关企事业单位和人民群众参阅使用。如对本报告有疑问、意见和建议，请联系阿城区亚沟街道办事处，地址：阿城区亚沟街道兴亚大街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号；邮编：</w:t>
      </w:r>
      <w:r>
        <w:rPr>
          <w:rFonts w:ascii="仿宋_GB2312" w:hAnsi="仿宋_GB2312" w:cs="仿宋_GB2312"/>
        </w:rPr>
        <w:t>150321</w:t>
      </w:r>
      <w:r>
        <w:rPr>
          <w:rFonts w:hint="eastAsia" w:ascii="仿宋_GB2312" w:hAnsi="仿宋_GB2312" w:cs="仿宋_GB2312"/>
        </w:rPr>
        <w:t>；联系电话：</w:t>
      </w:r>
      <w:r>
        <w:rPr>
          <w:rFonts w:ascii="仿宋_GB2312" w:hAnsi="仿宋_GB2312" w:cs="仿宋_GB2312"/>
        </w:rPr>
        <w:t>53885612</w:t>
      </w:r>
      <w:r>
        <w:rPr>
          <w:rFonts w:hint="eastAsia" w:ascii="仿宋_GB2312" w:hAnsi="仿宋_GB2312" w:cs="仿宋_GB231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ascii="黑体" w:hAnsi="黑体" w:eastAsia="黑体" w:cs="黑体"/>
        </w:rPr>
      </w:pPr>
      <w:r>
        <w:rPr>
          <w:rFonts w:ascii="仿宋_GB2312" w:hAnsi="仿宋_GB2312" w:cs="仿宋_GB2312"/>
        </w:rPr>
        <w:t>2023</w:t>
      </w:r>
      <w:r>
        <w:rPr>
          <w:rFonts w:hint="eastAsia" w:ascii="仿宋_GB2312" w:hAnsi="仿宋_GB2312" w:cs="仿宋_GB2312"/>
        </w:rPr>
        <w:t>年，亚沟街道全面贯彻落实《条例》和国家、省、市、区工作部署，按照《哈尔滨市人民政府办公厅关于印发哈尔滨市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年政务公开重点工作任务责任分解表的通知》（哈政办发〔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28</w:t>
      </w:r>
      <w:r>
        <w:rPr>
          <w:rFonts w:hint="eastAsia" w:ascii="仿宋_GB2312" w:hAnsi="仿宋_GB2312" w:cs="仿宋_GB2312"/>
        </w:rPr>
        <w:t>号），圆满完成</w:t>
      </w:r>
      <w:r>
        <w:rPr>
          <w:rFonts w:ascii="仿宋_GB2312" w:hAnsi="仿宋_GB2312" w:cs="仿宋_GB2312"/>
        </w:rPr>
        <w:t>2023</w:t>
      </w:r>
      <w:r>
        <w:rPr>
          <w:rFonts w:hint="eastAsia" w:ascii="仿宋_GB2312" w:hAnsi="仿宋_GB2312" w:cs="仿宋_GB2312"/>
        </w:rPr>
        <w:t>年度政务公开工作。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（一）主动公开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 w:firstLineChars="201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通过多种载体和形式，推动主动公开工作深入开展。</w:t>
      </w:r>
      <w:r>
        <w:rPr>
          <w:rFonts w:ascii="仿宋_GB2312" w:hAnsi="仿宋_GB2312" w:cs="仿宋_GB2312"/>
        </w:rPr>
        <w:t>2023</w:t>
      </w:r>
      <w:r>
        <w:rPr>
          <w:rFonts w:hint="eastAsia" w:ascii="仿宋_GB2312" w:hAnsi="仿宋_GB2312" w:cs="仿宋_GB2312"/>
        </w:rPr>
        <w:t>年，通过区政府门户网站主动公开了更新后</w:t>
      </w:r>
      <w:r>
        <w:rPr>
          <w:rFonts w:hint="eastAsia" w:ascii="仿宋_GB2312" w:hAnsi="Gulim" w:cs="Gulim"/>
        </w:rPr>
        <w:t>的领导成员信息，</w:t>
      </w:r>
      <w:r>
        <w:rPr>
          <w:rFonts w:hint="eastAsia" w:ascii="仿宋_GB2312" w:hAnsi="仿宋_GB2312" w:cs="仿宋_GB2312"/>
        </w:rPr>
        <w:t>及时发布政府信息公开工作年度报告。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（二）依申请公开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ascii="仿宋_GB2312" w:cs="仿宋_GB2312"/>
        </w:rPr>
      </w:pPr>
      <w:r>
        <w:rPr>
          <w:rFonts w:hint="eastAsia" w:ascii="仿宋_GB2312" w:hAnsi="微软雅黑"/>
          <w:color w:val="000000"/>
          <w:shd w:val="clear" w:color="auto" w:fill="FFFFFF"/>
        </w:rPr>
        <w:t>亚沟街道严格落实《中华人民共和国政府信息公开条例》和省市政府信息公开工作的要求，除涉及国家秘密、个人隐私等不宜公开的信息外，均通过各种渠道公开，公开最新政策，努力满足群众的信息需求，做到透明公正，提高服务效率。</w:t>
      </w:r>
      <w:r>
        <w:rPr>
          <w:rFonts w:ascii="仿宋_GB2312" w:hAnsi="仿宋_GB2312" w:cs="仿宋_GB2312"/>
        </w:rPr>
        <w:t>2023</w:t>
      </w:r>
      <w:r>
        <w:rPr>
          <w:rFonts w:hint="eastAsia" w:ascii="仿宋_GB2312" w:hAnsi="仿宋_GB2312" w:cs="仿宋_GB2312"/>
        </w:rPr>
        <w:t>年，亚沟街道共受理依申请公开事项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件</w:t>
      </w:r>
      <w:r>
        <w:rPr>
          <w:rFonts w:ascii="仿宋_GB2312" w:cs="仿宋_GB2312"/>
        </w:rPr>
        <w:t>,</w:t>
      </w:r>
      <w:r>
        <w:rPr>
          <w:rFonts w:hint="eastAsia" w:ascii="仿宋_GB2312" w:hAnsi="仿宋_GB2312" w:cs="仿宋_GB2312"/>
        </w:rPr>
        <w:t>已按规定予以公开。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（三）政府信息管理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政府信息管理方面。明确信息公开专员，统一收集处理相关的信息。根据政府信息公开审查机制，按照“先审查、后公开”“一事一审”原则及保密审查的要求，结合亚沟街道公文制作和运转流程，对不宜公开的事项，依法进行存档、保管。深入贯彻落实《政府信息主动公开平台建设规范》，经审查依法应当公开的事项，经分管领导审核签字后及时向社会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rPr>
          <w:rFonts w:ascii="仿宋_GB2312" w:cs="仿宋_GB2312"/>
          <w:highlight w:val="yellow"/>
        </w:rPr>
      </w:pPr>
      <w:r>
        <w:rPr>
          <w:rFonts w:hint="eastAsia" w:ascii="仿宋_GB2312" w:hAnsi="仿宋_GB2312" w:cs="仿宋_GB2312"/>
        </w:rPr>
        <w:t>（四）政府信息公开平台建设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亚沟街道积极响应上级的部署和要求，继续做好政府信息公开的工作，重点做好政府信息公开指南、依申请公开、工作年度报告、政务动态、财政预决算等信息更新工作，确保信息分类的有效性和信息发布的及时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（五）监督保障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ascii="仿宋_GB2312" w:cs="仿宋_GB2312"/>
          <w:color w:val="FF0000"/>
        </w:rPr>
      </w:pPr>
      <w:r>
        <w:rPr>
          <w:rFonts w:hint="eastAsia" w:ascii="仿宋_GB2312" w:hAnsi="仿宋_GB2312" w:cs="仿宋_GB2312"/>
          <w:color w:val="0D0D0D"/>
        </w:rPr>
        <w:t>亚沟街道认真贯彻落实《条例》有关规定，调整充实了公开领导小组，加强公开队伍建设，组织专业培训，开展案例研讨交流，不断提高政府信息公开工作的质量和水平，确保政府信息公开扎实、规范、高效开展，以实际行动做到让群众满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二、主动公开政府信息情况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2518"/>
        <w:gridCol w:w="2711"/>
        <w:gridCol w:w="2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</w:rPr>
              <w:t>本年</w:t>
            </w:r>
            <w:r>
              <w:rPr>
                <w:rStyle w:val="9"/>
                <w:rFonts w:hint="eastAsia" w:eastAsia="宋体"/>
              </w:rPr>
              <w:t>制</w:t>
            </w:r>
            <w:r>
              <w:rPr>
                <w:rStyle w:val="7"/>
                <w:rFonts w:hint="eastAsia"/>
              </w:rPr>
              <w:t>发件</w:t>
            </w:r>
            <w:r>
              <w:rPr>
                <w:rStyle w:val="9"/>
                <w:rFonts w:hint="eastAsia" w:eastAsia="宋体"/>
              </w:rPr>
              <w:t>数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</w:rPr>
              <w:t>现行有效件</w:t>
            </w:r>
            <w:r>
              <w:rPr>
                <w:rStyle w:val="9"/>
                <w:rFonts w:hint="eastAsia" w:eastAsia="宋体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三、收到和处理政府信息公开申请情况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29"/>
        <w:gridCol w:w="2625"/>
        <w:gridCol w:w="876"/>
        <w:gridCol w:w="831"/>
        <w:gridCol w:w="719"/>
        <w:gridCol w:w="858"/>
        <w:gridCol w:w="848"/>
        <w:gridCol w:w="831"/>
        <w:gridCol w:w="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43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0"/>
                <w:rFonts w:hint="eastAsia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四、政府信息公开行政复议、行政诉讼情况</w:t>
      </w:r>
    </w:p>
    <w:tbl>
      <w:tblPr>
        <w:tblStyle w:val="4"/>
        <w:tblW w:w="102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702"/>
        <w:gridCol w:w="704"/>
        <w:gridCol w:w="706"/>
        <w:gridCol w:w="625"/>
        <w:gridCol w:w="704"/>
        <w:gridCol w:w="703"/>
        <w:gridCol w:w="707"/>
        <w:gridCol w:w="702"/>
        <w:gridCol w:w="704"/>
        <w:gridCol w:w="706"/>
        <w:gridCol w:w="702"/>
        <w:gridCol w:w="668"/>
        <w:gridCol w:w="538"/>
        <w:gridCol w:w="7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ascii="仿宋_GB2312" w:hAnsi="黑体" w:cs="黑体"/>
        </w:rPr>
      </w:pPr>
      <w:r>
        <w:rPr>
          <w:rFonts w:hint="eastAsia" w:ascii="仿宋_GB2312" w:hAnsi="黑体" w:cs="黑体"/>
        </w:rPr>
        <w:t>（一）主要问题</w:t>
      </w:r>
      <w:r>
        <w:rPr>
          <w:rFonts w:hint="default" w:ascii="仿宋_GB2312" w:hAnsi="黑体" w:cs="黑体"/>
          <w:lang w:val="en"/>
        </w:rPr>
        <w:t>:</w:t>
      </w:r>
      <w:r>
        <w:rPr>
          <w:rFonts w:ascii="仿宋_GB2312" w:hAnsi="黑体" w:cs="黑体"/>
        </w:rPr>
        <w:t>2023</w:t>
      </w:r>
      <w:r>
        <w:rPr>
          <w:rFonts w:hint="eastAsia" w:ascii="仿宋_GB2312" w:hAnsi="黑体" w:cs="黑体"/>
        </w:rPr>
        <w:t>年，亚沟街道政府信息公开工作对比《条例》的要求和社会公众对政府信息公开的需求还存在差距。主要表现在：一是信息公开渠道的利用率还不高；二是部分信息不够全面，时效性不强；三是政府信息公开队伍建设还有待进一步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ascii="仿宋_GB2312" w:hAnsi="黑体" w:cs="黑体"/>
        </w:rPr>
      </w:pPr>
      <w:r>
        <w:rPr>
          <w:rFonts w:hint="eastAsia" w:ascii="仿宋_GB2312" w:hAnsi="黑体" w:cs="黑体"/>
        </w:rPr>
        <w:t>（二）改进情况</w:t>
      </w:r>
      <w:r>
        <w:rPr>
          <w:rFonts w:hint="default" w:ascii="仿宋_GB2312" w:hAnsi="黑体" w:cs="黑体"/>
          <w:lang w:val="en"/>
        </w:rPr>
        <w:t>:2024</w:t>
      </w:r>
      <w:r>
        <w:rPr>
          <w:rFonts w:hint="eastAsia" w:ascii="仿宋_GB2312" w:hAnsi="黑体" w:cs="黑体"/>
          <w:lang w:val="en" w:eastAsia="zh-CN"/>
        </w:rPr>
        <w:t>年，</w:t>
      </w:r>
      <w:r>
        <w:rPr>
          <w:rFonts w:hint="eastAsia" w:ascii="仿宋_GB2312" w:hAnsi="黑体" w:cs="黑体"/>
        </w:rPr>
        <w:t>亚沟</w:t>
      </w:r>
      <w:r>
        <w:rPr>
          <w:rFonts w:hint="eastAsia" w:ascii="Arial" w:hAnsi="Arial" w:cs="Arial"/>
          <w:shd w:val="clear" w:color="auto" w:fill="FFFFFF"/>
        </w:rPr>
        <w:t>街道将紧盯目前工作存在的问题，从以下三个方面补短板，添特色，不断深化政府信息公开工作。一是探索公开渠道。积极探索图片、图表、动画、微电影等多种形式。二是加强内容建设。加大政府信息采集和发布力度，重点公开人民群众普遍关心的热点、焦点问题，保证及时更新、上传全面、准确、优质的政府信息。三是加强队伍建设。加强对相关工作人员的业务培训力度，提高政务公开水平，确保业务人员相对固定、工作有序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Arial" w:hAnsi="Arial" w:cs="Arial"/>
          <w:shd w:val="clear" w:color="auto" w:fill="FFFFFF"/>
        </w:rPr>
      </w:pPr>
      <w:bookmarkStart w:id="0" w:name="_GoBack"/>
      <w:bookmarkEnd w:id="0"/>
      <w:r>
        <w:rPr>
          <w:rFonts w:hint="eastAsia" w:ascii="Arial" w:hAnsi="Arial" w:cs="Arial"/>
          <w:shd w:val="clear" w:color="auto" w:fill="FFFFFF"/>
          <w:lang w:val="en-US" w:eastAsia="zh-CN"/>
        </w:rPr>
        <w:t>2023年，无涉及《政府信息公开信息处理费管理办法》中规定的收取信息处理费情况。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Source Han Sans TC Medium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 Han Sans TC Medium">
    <w:panose1 w:val="020B0600000000000000"/>
    <w:charset w:val="88"/>
    <w:family w:val="auto"/>
    <w:pitch w:val="default"/>
    <w:sig w:usb0="3000000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2MzFhNDY3YWY2YzI3NzY1ZDFlMDUxZjFlYTc5YTIifQ=="/>
  </w:docVars>
  <w:rsids>
    <w:rsidRoot w:val="48984D55"/>
    <w:rsid w:val="00010B6B"/>
    <w:rsid w:val="00087B69"/>
    <w:rsid w:val="000B41C5"/>
    <w:rsid w:val="0011375F"/>
    <w:rsid w:val="00144518"/>
    <w:rsid w:val="001A1AA1"/>
    <w:rsid w:val="0025079D"/>
    <w:rsid w:val="0025683F"/>
    <w:rsid w:val="002A6139"/>
    <w:rsid w:val="002B12CD"/>
    <w:rsid w:val="00387DA0"/>
    <w:rsid w:val="003C47D5"/>
    <w:rsid w:val="00534D77"/>
    <w:rsid w:val="005A0F62"/>
    <w:rsid w:val="00646918"/>
    <w:rsid w:val="006F4F17"/>
    <w:rsid w:val="008E479F"/>
    <w:rsid w:val="00A42778"/>
    <w:rsid w:val="00BA5680"/>
    <w:rsid w:val="00BD0313"/>
    <w:rsid w:val="00C96A3D"/>
    <w:rsid w:val="00D92245"/>
    <w:rsid w:val="00E43816"/>
    <w:rsid w:val="00E85FD7"/>
    <w:rsid w:val="00ED06B8"/>
    <w:rsid w:val="00F665E4"/>
    <w:rsid w:val="12141F3A"/>
    <w:rsid w:val="171F22F9"/>
    <w:rsid w:val="2E6938F5"/>
    <w:rsid w:val="30F547AD"/>
    <w:rsid w:val="324276CB"/>
    <w:rsid w:val="48984D55"/>
    <w:rsid w:val="56C531B7"/>
    <w:rsid w:val="59DC09C9"/>
    <w:rsid w:val="5DF525E2"/>
    <w:rsid w:val="62437CF0"/>
    <w:rsid w:val="69260270"/>
    <w:rsid w:val="6EBFE7B6"/>
    <w:rsid w:val="6EF75A10"/>
    <w:rsid w:val="D73D65F4"/>
    <w:rsid w:val="F6DF8804"/>
    <w:rsid w:val="FE74ACF8"/>
    <w:rsid w:val="FFB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font21"/>
    <w:basedOn w:val="5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Char"/>
    <w:basedOn w:val="1"/>
    <w:qFormat/>
    <w:uiPriority w:val="99"/>
    <w:pPr>
      <w:tabs>
        <w:tab w:val="left" w:pos="360"/>
      </w:tabs>
    </w:pPr>
    <w:rPr>
      <w:sz w:val="24"/>
    </w:rPr>
  </w:style>
  <w:style w:type="character" w:customStyle="1" w:styleId="9">
    <w:name w:val="font01"/>
    <w:basedOn w:val="5"/>
    <w:autoRedefine/>
    <w:qFormat/>
    <w:uiPriority w:val="99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11"/>
    <w:basedOn w:val="5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451</Words>
  <Characters>2577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2022-12-31T10:04:00Z</dcterms:created>
  <dc:creator>大承将军</dc:creator>
  <cp:lastModifiedBy>微工匠</cp:lastModifiedBy>
  <cp:lastPrinted>2024-01-13T02:04:00Z</cp:lastPrinted>
  <dcterms:modified xsi:type="dcterms:W3CDTF">2024-02-04T08:42:23Z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A80D0957FD0846339057270943DC13EA</vt:lpwstr>
  </property>
</Properties>
</file>