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哈尔滨市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发展和改革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政府信息公开工作年度报告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年度报告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年12月31日。本年度报告的电子版，可以通过哈尔滨市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人民政府门户网站→政务公开→信息公开年报查阅，其网址是www.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acheng</w:t>
      </w:r>
      <w:r>
        <w:rPr>
          <w:rFonts w:hint="eastAsia" w:ascii="仿宋_GB2312" w:hAnsi="仿宋_GB2312" w:eastAsia="仿宋_GB2312" w:cs="仿宋_GB2312"/>
          <w:sz w:val="32"/>
          <w:szCs w:val="32"/>
        </w:rPr>
        <w:t>.gov.cn。如对本报告有疑问，请联系哈尔滨市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办公室，联系地址：哈尔滨市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阿城区上京大道66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号，邮编：150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，联系电话：0451-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53722432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年，哈尔滨市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发展和改革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全面贯彻落实《中华人民共和国政府信息公开条例》和国家、省、市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《哈尔滨市人民政府办公厅关于印发哈尔滨市2021年政务公开工作方案的通知》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（哈政办发〔2021〕26号）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（一）公开情况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政府网站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渠道，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按照《条例》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，积极做好主动公开工作。202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年，我局累计主动公开信息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条，其中：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政务公开机构职能信息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1条、通知公告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条、工作动态信息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微信公众号推送信息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篇。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加强政务公开制度建设。健全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制度，确保政务公开工作有章可循、有规可依。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做好执行公开。及时更新权力清单和责任清单，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实行动态管理，保证行政权力运行公开透明。同时密切关注国家、省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取消或下放的行政审批事项，对已公开的行政审批、行政许可项目清单做好动态调整，确保线上线下内容准确一致，保证行政审批、行政许可相对人及时了解行政行为变更情况，接受社会公众监督。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73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信息内容</w:t>
            </w:r>
          </w:p>
        </w:tc>
        <w:tc>
          <w:tcPr>
            <w:tcW w:w="18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Style w:val="8"/>
                <w:rFonts w:hint="default"/>
                <w:color w:val="auto"/>
              </w:rPr>
              <w:t>本年</w:t>
            </w:r>
            <w:r>
              <w:rPr>
                <w:rStyle w:val="7"/>
                <w:color w:val="auto"/>
              </w:rPr>
              <w:t>制</w:t>
            </w:r>
            <w:r>
              <w:rPr>
                <w:rStyle w:val="8"/>
                <w:rFonts w:hint="default"/>
                <w:color w:val="auto"/>
              </w:rPr>
              <w:t>发件</w:t>
            </w:r>
            <w:r>
              <w:rPr>
                <w:rStyle w:val="7"/>
                <w:color w:val="auto"/>
              </w:rPr>
              <w:t>数</w:t>
            </w:r>
          </w:p>
        </w:tc>
        <w:tc>
          <w:tcPr>
            <w:tcW w:w="193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本年废止件数</w:t>
            </w:r>
          </w:p>
        </w:tc>
        <w:tc>
          <w:tcPr>
            <w:tcW w:w="180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Style w:val="8"/>
                <w:rFonts w:hint="default"/>
                <w:color w:val="auto"/>
              </w:rPr>
              <w:t>现行有效件</w:t>
            </w:r>
            <w:r>
              <w:rPr>
                <w:rStyle w:val="7"/>
                <w:color w:val="auto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规章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Cs w:val="21"/>
              </w:rPr>
            </w:pPr>
            <w:r>
              <w:rPr>
                <w:rFonts w:hint="eastAsia" w:ascii="Calibri" w:hAnsi="Calibri" w:eastAsia="等线" w:cs="Calibri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行政规范性文件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Cs w:val="21"/>
              </w:rPr>
            </w:pPr>
            <w:r>
              <w:rPr>
                <w:rFonts w:hint="eastAsia" w:ascii="Calibri" w:hAnsi="Calibri" w:eastAsia="等线" w:cs="Calibri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行政许可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Cs w:val="21"/>
              </w:rPr>
            </w:pPr>
            <w:r>
              <w:rPr>
                <w:rFonts w:hint="eastAsia" w:ascii="Calibri" w:hAnsi="Calibri" w:eastAsia="等线" w:cs="Calibri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行政处罚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行政强制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0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三、收到和处理政府信息公开申请情况</w:t>
      </w:r>
    </w:p>
    <w:tbl>
      <w:tblPr>
        <w:tblStyle w:val="5"/>
        <w:tblW w:w="73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社会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公益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法律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服务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bookmarkStart w:id="0" w:name="_GoBack" w:colFirst="3" w:colLast="9"/>
            <w:r>
              <w:rPr>
                <w:rFonts w:hint="eastAsia" w:ascii="宋体" w:hAnsi="宋体" w:cs="宋体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Style w:val="6"/>
                <w:rFonts w:hint="default"/>
                <w:color w:val="auto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auto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3.补正后申请内容仍不明确</w:t>
            </w:r>
          </w:p>
        </w:tc>
        <w:tc>
          <w:tcPr>
            <w:tcW w:w="628" w:type="dxa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（五）不予处理</w:t>
            </w:r>
          </w:p>
        </w:tc>
        <w:tc>
          <w:tcPr>
            <w:tcW w:w="18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2.重复申请</w:t>
            </w:r>
          </w:p>
        </w:tc>
        <w:tc>
          <w:tcPr>
            <w:tcW w:w="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3.要求提供公开出版物</w:t>
            </w:r>
          </w:p>
        </w:tc>
        <w:tc>
          <w:tcPr>
            <w:tcW w:w="6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4.无正当理由大量反复申请</w:t>
            </w:r>
          </w:p>
        </w:tc>
        <w:tc>
          <w:tcPr>
            <w:tcW w:w="628" w:type="dxa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top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sz w:val="20"/>
              </w:rPr>
            </w:pPr>
            <w:r>
              <w:rPr>
                <w:rFonts w:hint="eastAsia" w:ascii="Calibri" w:hAnsi="Calibri" w:eastAsia="等线" w:cs="Calibri"/>
                <w:sz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</w:rPr>
              <w:t>0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四、政府信息公开行政复议、行政诉讼情况</w:t>
      </w:r>
    </w:p>
    <w:tbl>
      <w:tblPr>
        <w:tblStyle w:val="5"/>
        <w:tblW w:w="73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维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纠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其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他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尚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未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审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维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纠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其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他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尚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未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审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维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纠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其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他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尚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未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审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总</w:t>
            </w:r>
            <w:r>
              <w:rPr>
                <w:rFonts w:hint="eastAsia" w:ascii="宋体" w:hAnsi="宋体" w:cs="宋体"/>
                <w:kern w:val="0"/>
                <w:sz w:val="20"/>
              </w:rPr>
              <w:br/>
            </w:r>
            <w:r>
              <w:rPr>
                <w:rFonts w:hint="eastAsia" w:ascii="宋体" w:hAnsi="宋体" w:cs="宋体"/>
                <w:kern w:val="0"/>
                <w:sz w:val="20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0"/>
              </w:rPr>
            </w:pPr>
            <w:r>
              <w:rPr>
                <w:rFonts w:hint="eastAsia" w:ascii="黑体" w:hAnsi="宋体" w:eastAsia="黑体" w:cs="黑体"/>
                <w:sz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numId w:val="0"/>
        </w:numPr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五、存在的主要问题及改进情况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（一）主要问题：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一是政策解读没有公开；二是公开形式单一，公开形式不够多样；三是公开内容不充足，信息量较少，不能满足公众需求。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（二）改进情况：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一是进一步加强政务公开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《条例》精神学习，提高工作人员意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识，增强政府公开责任心。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不断加强信息提供渠道，突出重点领域特色亮点宣传，提高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工作的公信力。三是按照政府信息公开相关要求，不断增强公开信息意识，加强管理、审核、保密制度，确保公开信息无误，更好满足公众需求。</w:t>
      </w:r>
    </w:p>
    <w:p>
      <w:pPr>
        <w:widowControl w:val="0"/>
        <w:numPr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依据《政府信息公开信息处理费管理办法》，2021年发出收费通知0件，实际收取金额0元。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592285945">
    <w:nsid w:val="D61DEEF9"/>
    <w:multiLevelType w:val="singleLevel"/>
    <w:tmpl w:val="D61DEEF9"/>
    <w:lvl w:ilvl="0" w:tentative="1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5922859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D5D401D"/>
    <w:rsid w:val="16EB272A"/>
    <w:rsid w:val="27000B16"/>
    <w:rsid w:val="27F65E1B"/>
    <w:rsid w:val="299B4CFC"/>
    <w:rsid w:val="2C7502FD"/>
    <w:rsid w:val="347470CE"/>
    <w:rsid w:val="3D5D401D"/>
    <w:rsid w:val="3D8D4788"/>
    <w:rsid w:val="40270D08"/>
    <w:rsid w:val="457A6322"/>
    <w:rsid w:val="485211B4"/>
    <w:rsid w:val="4AB5099E"/>
    <w:rsid w:val="4B3B54B2"/>
    <w:rsid w:val="5E2658F8"/>
    <w:rsid w:val="62D91738"/>
    <w:rsid w:val="64257B21"/>
    <w:rsid w:val="6B57482C"/>
    <w:rsid w:val="71DB4983"/>
    <w:rsid w:val="7A9131A4"/>
    <w:rsid w:val="7A9A18B5"/>
    <w:rsid w:val="7D7D00B9"/>
    <w:rsid w:val="7F1E0D19"/>
    <w:rsid w:val="7F27742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2021-01-29T05:51:00Z</dcterms:created>
  <dc:creator>WPS_1502939883</dc:creator>
  <cp:lastModifiedBy>Administrator</cp:lastModifiedBy>
  <cp:lastPrinted>2021-01-29T07:58:00Z</cp:lastPrinted>
  <dcterms:modified xsi:type="dcterms:W3CDTF">2022-01-24T11:33:32Z</dcterms:modified>
  <dc:title>哈尔滨市阿城区发展和改革局2021年度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2052-9.1.0.5358</vt:lpwstr>
  </property>
</Properties>
</file>