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09FC6">
      <w:pPr>
        <w:ind w:firstLine="0" w:firstLineChars="0"/>
        <w:rPr>
          <w:rFonts w:ascii="黑体" w:hAnsi="黑体" w:eastAsia="黑体" w:cs="黑体"/>
          <w:b/>
          <w:bCs/>
        </w:rPr>
      </w:pPr>
      <w:r>
        <w:rPr>
          <w:rFonts w:hint="eastAsia" w:ascii="黑体" w:hAnsi="黑体" w:eastAsia="黑体" w:cs="黑体"/>
          <w:b/>
          <w:bCs/>
        </w:rPr>
        <w:t>附件1.1</w:t>
      </w:r>
    </w:p>
    <w:p w14:paraId="6C2DA978">
      <w:pPr>
        <w:ind w:firstLine="0" w:firstLineChars="0"/>
        <w:jc w:val="center"/>
        <w:rPr>
          <w:b/>
          <w:bCs/>
          <w:sz w:val="36"/>
          <w:szCs w:val="36"/>
        </w:rPr>
      </w:pPr>
    </w:p>
    <w:p w14:paraId="7FAAF72B">
      <w:pPr>
        <w:ind w:firstLine="0" w:firstLineChars="0"/>
        <w:jc w:val="center"/>
        <w:rPr>
          <w:rFonts w:ascii="黑体" w:hAnsi="黑体" w:eastAsia="黑体" w:cs="黑体"/>
          <w:b/>
          <w:bCs/>
          <w:sz w:val="36"/>
          <w:szCs w:val="36"/>
        </w:rPr>
      </w:pPr>
      <w:r>
        <w:rPr>
          <w:rFonts w:hint="eastAsia" w:ascii="黑体" w:hAnsi="黑体" w:eastAsia="黑体" w:cs="黑体"/>
          <w:b/>
          <w:bCs/>
          <w:sz w:val="36"/>
          <w:szCs w:val="36"/>
        </w:rPr>
        <w:t>哈尔滨市阿城区水务局</w:t>
      </w:r>
    </w:p>
    <w:p w14:paraId="79B7F520">
      <w:pPr>
        <w:ind w:firstLine="0" w:firstLineChars="0"/>
        <w:jc w:val="center"/>
        <w:rPr>
          <w:rFonts w:ascii="黑体" w:hAnsi="黑体" w:eastAsia="黑体" w:cs="黑体"/>
          <w:b/>
          <w:bCs/>
          <w:sz w:val="36"/>
          <w:szCs w:val="36"/>
        </w:rPr>
      </w:pPr>
      <w:r>
        <w:rPr>
          <w:rFonts w:hint="eastAsia" w:ascii="黑体" w:hAnsi="黑体" w:eastAsia="黑体" w:cs="黑体"/>
          <w:b/>
          <w:bCs/>
          <w:sz w:val="36"/>
          <w:szCs w:val="36"/>
        </w:rPr>
        <w:t>2023年度中央水利发展资金绩效自评报告</w:t>
      </w:r>
    </w:p>
    <w:p w14:paraId="6D8A7F57">
      <w:pPr>
        <w:ind w:firstLine="0" w:firstLineChars="0"/>
        <w:jc w:val="center"/>
        <w:rPr>
          <w:b/>
          <w:bCs/>
          <w:sz w:val="36"/>
          <w:szCs w:val="36"/>
        </w:rPr>
      </w:pPr>
    </w:p>
    <w:p w14:paraId="0D6CBE2D">
      <w:pPr>
        <w:pStyle w:val="2"/>
        <w:ind w:firstLine="640" w:firstLineChars="200"/>
      </w:pPr>
      <w:r>
        <w:rPr>
          <w:rFonts w:hint="eastAsia"/>
        </w:rPr>
        <w:t>一、概述</w:t>
      </w:r>
    </w:p>
    <w:p w14:paraId="08EF78DA">
      <w:pPr>
        <w:pStyle w:val="3"/>
        <w:ind w:firstLine="640" w:firstLineChars="200"/>
      </w:pPr>
      <w:r>
        <w:rPr>
          <w:rFonts w:hint="eastAsia"/>
        </w:rPr>
        <w:t>（一）省级下达中央水利发展资金预算和绩效目标情况</w:t>
      </w:r>
    </w:p>
    <w:p w14:paraId="752C0E7F">
      <w:pPr>
        <w:ind w:firstLine="640"/>
      </w:pPr>
      <w:r>
        <w:rPr>
          <w:rFonts w:hint="eastAsia"/>
        </w:rPr>
        <w:t>2022年12月21日，哈尔滨市财政局下达了《关于下达2023年中央水利发展资金指标的通知》（哈财指（农）［2023］13号），通知分解下达了阿城区2023年中央财政水利发展资金绩效指标：山洪灾害非工程措施设施维修养护县数1个。资金40万元。</w:t>
      </w:r>
    </w:p>
    <w:p w14:paraId="02419B4C">
      <w:pPr>
        <w:ind w:firstLine="0" w:firstLineChars="0"/>
        <w:rPr>
          <w:b/>
          <w:bCs/>
          <w:sz w:val="28"/>
          <w:szCs w:val="28"/>
        </w:rPr>
      </w:pPr>
      <w:r>
        <w:rPr>
          <w:rFonts w:cs="Times New Roman"/>
          <w:b/>
          <w:bCs/>
          <w:sz w:val="28"/>
          <w:szCs w:val="28"/>
        </w:rPr>
        <w:t>表1 20</w:t>
      </w:r>
      <w:r>
        <w:rPr>
          <w:rFonts w:hint="eastAsia" w:cs="Times New Roman"/>
          <w:b/>
          <w:bCs/>
          <w:sz w:val="28"/>
          <w:szCs w:val="28"/>
        </w:rPr>
        <w:t>23</w:t>
      </w:r>
      <w:r>
        <w:rPr>
          <w:rFonts w:cs="Times New Roman"/>
          <w:b/>
          <w:bCs/>
          <w:sz w:val="28"/>
          <w:szCs w:val="28"/>
        </w:rPr>
        <w:t>年度</w:t>
      </w:r>
      <w:r>
        <w:rPr>
          <w:rFonts w:hint="eastAsia" w:cs="Times New Roman"/>
          <w:b/>
          <w:bCs/>
          <w:sz w:val="28"/>
          <w:szCs w:val="28"/>
        </w:rPr>
        <w:t>中央</w:t>
      </w:r>
      <w:r>
        <w:rPr>
          <w:rFonts w:cs="Times New Roman"/>
          <w:b/>
          <w:bCs/>
          <w:sz w:val="28"/>
          <w:szCs w:val="28"/>
        </w:rPr>
        <w:t>水利发展资金到位情况表</w:t>
      </w:r>
    </w:p>
    <w:tbl>
      <w:tblPr>
        <w:tblStyle w:val="9"/>
        <w:tblW w:w="0" w:type="auto"/>
        <w:tblInd w:w="0" w:type="dxa"/>
        <w:tblLayout w:type="autofit"/>
        <w:tblCellMar>
          <w:top w:w="0" w:type="dxa"/>
          <w:left w:w="0" w:type="dxa"/>
          <w:bottom w:w="0" w:type="dxa"/>
          <w:right w:w="0" w:type="dxa"/>
        </w:tblCellMar>
      </w:tblPr>
      <w:tblGrid>
        <w:gridCol w:w="2900"/>
        <w:gridCol w:w="462"/>
        <w:gridCol w:w="462"/>
        <w:gridCol w:w="463"/>
        <w:gridCol w:w="462"/>
        <w:gridCol w:w="462"/>
        <w:gridCol w:w="462"/>
        <w:gridCol w:w="463"/>
        <w:gridCol w:w="462"/>
        <w:gridCol w:w="462"/>
        <w:gridCol w:w="428"/>
        <w:gridCol w:w="412"/>
        <w:gridCol w:w="495"/>
        <w:gridCol w:w="474"/>
        <w:gridCol w:w="519"/>
        <w:gridCol w:w="388"/>
      </w:tblGrid>
      <w:tr w14:paraId="39F1423B">
        <w:tblPrEx>
          <w:tblCellMar>
            <w:top w:w="0" w:type="dxa"/>
            <w:left w:w="0" w:type="dxa"/>
            <w:bottom w:w="0" w:type="dxa"/>
            <w:right w:w="0" w:type="dxa"/>
          </w:tblCellMar>
        </w:tblPrEx>
        <w:trPr>
          <w:trHeight w:val="340" w:hRule="atLeast"/>
        </w:trPr>
        <w:tc>
          <w:tcPr>
            <w:tcW w:w="29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38CF21">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分类</w:t>
            </w:r>
          </w:p>
        </w:tc>
        <w:tc>
          <w:tcPr>
            <w:tcW w:w="2311"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910880">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批复预算数（万元）</w:t>
            </w:r>
          </w:p>
        </w:tc>
        <w:tc>
          <w:tcPr>
            <w:tcW w:w="2277"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57C14F">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到位资金（万元）</w:t>
            </w:r>
          </w:p>
        </w:tc>
        <w:tc>
          <w:tcPr>
            <w:tcW w:w="2288" w:type="dxa"/>
            <w:gridSpan w:val="5"/>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69883E">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财政资金到位率 (%)</w:t>
            </w:r>
          </w:p>
        </w:tc>
      </w:tr>
      <w:tr w14:paraId="20352D19">
        <w:tblPrEx>
          <w:tblCellMar>
            <w:top w:w="0" w:type="dxa"/>
            <w:left w:w="0" w:type="dxa"/>
            <w:bottom w:w="0" w:type="dxa"/>
            <w:right w:w="0" w:type="dxa"/>
          </w:tblCellMar>
        </w:tblPrEx>
        <w:trPr>
          <w:trHeight w:val="340" w:hRule="atLeast"/>
        </w:trPr>
        <w:tc>
          <w:tcPr>
            <w:tcW w:w="29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4EDD60">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7459EA">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小计</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29CE86">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中央</w:t>
            </w:r>
            <w:r>
              <w:rPr>
                <w:rFonts w:hint="eastAsia" w:ascii="仿宋_GB2312" w:hAnsi="宋体" w:cs="仿宋_GB2312"/>
                <w:kern w:val="0"/>
                <w:sz w:val="18"/>
                <w:szCs w:val="18"/>
              </w:rPr>
              <w:br w:type="textWrapping"/>
            </w:r>
            <w:r>
              <w:rPr>
                <w:rFonts w:hint="eastAsia" w:ascii="仿宋_GB2312" w:hAnsi="宋体" w:cs="仿宋_GB2312"/>
                <w:kern w:val="0"/>
                <w:sz w:val="18"/>
                <w:szCs w:val="18"/>
              </w:rPr>
              <w:t>财政</w:t>
            </w: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28957D0">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省级财政</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0DC2C0">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地方</w:t>
            </w:r>
            <w:r>
              <w:rPr>
                <w:rFonts w:hint="eastAsia" w:ascii="仿宋_GB2312" w:hAnsi="宋体" w:cs="仿宋_GB2312"/>
                <w:kern w:val="0"/>
                <w:sz w:val="18"/>
                <w:szCs w:val="18"/>
              </w:rPr>
              <w:br w:type="textWrapping"/>
            </w:r>
            <w:r>
              <w:rPr>
                <w:rFonts w:hint="eastAsia" w:ascii="仿宋_GB2312" w:hAnsi="宋体" w:cs="仿宋_GB2312"/>
                <w:kern w:val="0"/>
                <w:sz w:val="18"/>
                <w:szCs w:val="18"/>
              </w:rPr>
              <w:t>财政</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631CAC">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其他</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19675E">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小计</w:t>
            </w: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B40662">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中央</w:t>
            </w:r>
            <w:r>
              <w:rPr>
                <w:rFonts w:hint="eastAsia" w:ascii="仿宋_GB2312" w:hAnsi="宋体" w:cs="仿宋_GB2312"/>
                <w:kern w:val="0"/>
                <w:sz w:val="18"/>
                <w:szCs w:val="18"/>
              </w:rPr>
              <w:br w:type="textWrapping"/>
            </w:r>
            <w:r>
              <w:rPr>
                <w:rFonts w:hint="eastAsia" w:ascii="仿宋_GB2312" w:hAnsi="宋体" w:cs="仿宋_GB2312"/>
                <w:kern w:val="0"/>
                <w:sz w:val="18"/>
                <w:szCs w:val="18"/>
              </w:rPr>
              <w:t>财政</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C58ED6">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省级财政</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34F917">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地方</w:t>
            </w:r>
            <w:r>
              <w:rPr>
                <w:rFonts w:hint="eastAsia" w:ascii="仿宋_GB2312" w:hAnsi="宋体" w:cs="仿宋_GB2312"/>
                <w:kern w:val="0"/>
                <w:sz w:val="18"/>
                <w:szCs w:val="18"/>
              </w:rPr>
              <w:br w:type="textWrapping"/>
            </w:r>
            <w:r>
              <w:rPr>
                <w:rFonts w:hint="eastAsia" w:ascii="仿宋_GB2312" w:hAnsi="宋体" w:cs="仿宋_GB2312"/>
                <w:kern w:val="0"/>
                <w:sz w:val="18"/>
                <w:szCs w:val="18"/>
              </w:rPr>
              <w:t>财政</w:t>
            </w:r>
          </w:p>
        </w:tc>
        <w:tc>
          <w:tcPr>
            <w:tcW w:w="4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9B3CB3">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其他</w:t>
            </w: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B53638">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小计</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9C4035">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中央</w:t>
            </w:r>
            <w:r>
              <w:rPr>
                <w:rFonts w:hint="eastAsia" w:ascii="仿宋_GB2312" w:hAnsi="宋体" w:cs="仿宋_GB2312"/>
                <w:kern w:val="0"/>
                <w:sz w:val="18"/>
                <w:szCs w:val="18"/>
              </w:rPr>
              <w:br w:type="textWrapping"/>
            </w:r>
            <w:r>
              <w:rPr>
                <w:rFonts w:hint="eastAsia" w:ascii="仿宋_GB2312" w:hAnsi="宋体" w:cs="仿宋_GB2312"/>
                <w:kern w:val="0"/>
                <w:sz w:val="18"/>
                <w:szCs w:val="18"/>
              </w:rPr>
              <w:t>财政</w:t>
            </w: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25F706">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省级财政</w:t>
            </w: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AD319E">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地方</w:t>
            </w:r>
            <w:r>
              <w:rPr>
                <w:rFonts w:hint="eastAsia" w:ascii="仿宋_GB2312" w:hAnsi="宋体" w:cs="仿宋_GB2312"/>
                <w:kern w:val="0"/>
                <w:sz w:val="18"/>
                <w:szCs w:val="18"/>
              </w:rPr>
              <w:br w:type="textWrapping"/>
            </w:r>
            <w:r>
              <w:rPr>
                <w:rFonts w:hint="eastAsia" w:ascii="仿宋_GB2312" w:hAnsi="宋体" w:cs="仿宋_GB2312"/>
                <w:kern w:val="0"/>
                <w:sz w:val="18"/>
                <w:szCs w:val="18"/>
              </w:rPr>
              <w:t>财政</w:t>
            </w:r>
          </w:p>
        </w:tc>
        <w:tc>
          <w:tcPr>
            <w:tcW w:w="3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535F50">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其他</w:t>
            </w:r>
          </w:p>
        </w:tc>
      </w:tr>
      <w:tr w14:paraId="74AFB71C">
        <w:tblPrEx>
          <w:tblCellMar>
            <w:top w:w="0" w:type="dxa"/>
            <w:left w:w="0" w:type="dxa"/>
            <w:bottom w:w="0" w:type="dxa"/>
            <w:right w:w="0"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66CE70">
            <w:pPr>
              <w:spacing w:line="240" w:lineRule="exact"/>
              <w:ind w:firstLine="0" w:firstLineChars="0"/>
              <w:jc w:val="left"/>
              <w:rPr>
                <w:rFonts w:ascii="仿宋_GB2312" w:hAnsi="宋体" w:cs="仿宋_GB2312"/>
                <w:kern w:val="0"/>
                <w:sz w:val="18"/>
                <w:szCs w:val="18"/>
              </w:rPr>
            </w:pPr>
            <w:r>
              <w:rPr>
                <w:rFonts w:hint="eastAsia" w:ascii="仿宋_GB2312" w:hAnsi="宋体" w:cs="仿宋_GB2312"/>
                <w:kern w:val="0"/>
                <w:sz w:val="18"/>
                <w:szCs w:val="18"/>
              </w:rPr>
              <w:t>中小河流治理</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9BAD40">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DE7CB4">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2FCBC6">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1BC561">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EC3EB0">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34B2CD">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8B224B">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DB06E0E">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CC7030">
            <w:pPr>
              <w:spacing w:line="240" w:lineRule="exact"/>
              <w:ind w:firstLine="0" w:firstLineChars="0"/>
              <w:jc w:val="center"/>
              <w:rPr>
                <w:rFonts w:ascii="仿宋_GB2312" w:hAnsi="宋体" w:cs="仿宋_GB2312"/>
                <w:kern w:val="0"/>
                <w:sz w:val="18"/>
                <w:szCs w:val="18"/>
              </w:rPr>
            </w:pPr>
          </w:p>
        </w:tc>
        <w:tc>
          <w:tcPr>
            <w:tcW w:w="4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A70C521">
            <w:pPr>
              <w:spacing w:line="240" w:lineRule="exact"/>
              <w:ind w:firstLine="0" w:firstLineChars="0"/>
              <w:jc w:val="center"/>
              <w:rPr>
                <w:rFonts w:ascii="仿宋_GB2312" w:hAnsi="宋体" w:cs="仿宋_GB2312"/>
                <w:kern w:val="0"/>
                <w:sz w:val="18"/>
                <w:szCs w:val="18"/>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8FFA2F">
            <w:pPr>
              <w:spacing w:line="240" w:lineRule="exact"/>
              <w:ind w:firstLine="0" w:firstLineChars="0"/>
              <w:jc w:val="center"/>
              <w:rPr>
                <w:rFonts w:ascii="仿宋_GB2312" w:hAnsi="宋体" w:cs="仿宋_GB2312"/>
                <w:kern w:val="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90699B">
            <w:pPr>
              <w:spacing w:line="240" w:lineRule="exact"/>
              <w:ind w:firstLine="0" w:firstLineChars="0"/>
              <w:jc w:val="center"/>
              <w:rPr>
                <w:rFonts w:ascii="仿宋_GB2312" w:hAnsi="宋体" w:cs="仿宋_GB2312"/>
                <w:kern w:val="0"/>
                <w:sz w:val="18"/>
                <w:szCs w:val="18"/>
              </w:rPr>
            </w:pP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EA24C2">
            <w:pPr>
              <w:spacing w:line="240" w:lineRule="exact"/>
              <w:ind w:firstLine="0" w:firstLineChars="0"/>
              <w:jc w:val="center"/>
              <w:rPr>
                <w:rFonts w:ascii="仿宋_GB2312" w:hAnsi="宋体" w:cs="仿宋_GB2312"/>
                <w:kern w:val="0"/>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EF3BEA">
            <w:pPr>
              <w:spacing w:line="240" w:lineRule="exact"/>
              <w:ind w:firstLine="0" w:firstLineChars="0"/>
              <w:jc w:val="center"/>
              <w:rPr>
                <w:rFonts w:ascii="仿宋_GB2312" w:hAnsi="宋体" w:cs="仿宋_GB2312"/>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EA4D2E">
            <w:pPr>
              <w:spacing w:line="240" w:lineRule="exact"/>
              <w:ind w:firstLine="0" w:firstLineChars="0"/>
              <w:jc w:val="center"/>
              <w:rPr>
                <w:rFonts w:ascii="仿宋_GB2312" w:hAnsi="宋体" w:cs="仿宋_GB2312"/>
                <w:kern w:val="0"/>
                <w:sz w:val="18"/>
                <w:szCs w:val="18"/>
              </w:rPr>
            </w:pPr>
          </w:p>
        </w:tc>
      </w:tr>
      <w:tr w14:paraId="3489E701">
        <w:tblPrEx>
          <w:tblCellMar>
            <w:top w:w="0" w:type="dxa"/>
            <w:left w:w="0" w:type="dxa"/>
            <w:bottom w:w="0" w:type="dxa"/>
            <w:right w:w="0"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42F32A">
            <w:pPr>
              <w:spacing w:line="240" w:lineRule="exact"/>
              <w:ind w:firstLine="0" w:firstLineChars="0"/>
              <w:jc w:val="left"/>
              <w:rPr>
                <w:rFonts w:ascii="仿宋_GB2312" w:hAnsi="宋体" w:cs="仿宋_GB2312"/>
                <w:kern w:val="0"/>
                <w:sz w:val="18"/>
                <w:szCs w:val="18"/>
              </w:rPr>
            </w:pPr>
            <w:r>
              <w:rPr>
                <w:rFonts w:hint="eastAsia" w:ascii="仿宋_GB2312" w:hAnsi="宋体" w:cs="仿宋_GB2312"/>
                <w:kern w:val="0"/>
                <w:sz w:val="18"/>
                <w:szCs w:val="18"/>
              </w:rPr>
              <w:t>山洪沟治理</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6D554F">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BBE35D">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A76A8F">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63C4EB">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A2F15F">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F3655E">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576EE7">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A4AD69B">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8778881">
            <w:pPr>
              <w:spacing w:line="240" w:lineRule="exact"/>
              <w:ind w:firstLine="0" w:firstLineChars="0"/>
              <w:jc w:val="center"/>
              <w:rPr>
                <w:rFonts w:ascii="仿宋_GB2312" w:hAnsi="宋体" w:cs="仿宋_GB2312"/>
                <w:kern w:val="0"/>
                <w:sz w:val="18"/>
                <w:szCs w:val="18"/>
              </w:rPr>
            </w:pPr>
          </w:p>
        </w:tc>
        <w:tc>
          <w:tcPr>
            <w:tcW w:w="4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21A2DD">
            <w:pPr>
              <w:spacing w:line="240" w:lineRule="exact"/>
              <w:ind w:firstLine="0" w:firstLineChars="0"/>
              <w:jc w:val="center"/>
              <w:rPr>
                <w:rFonts w:ascii="仿宋_GB2312" w:hAnsi="宋体" w:cs="仿宋_GB2312"/>
                <w:kern w:val="0"/>
                <w:sz w:val="18"/>
                <w:szCs w:val="18"/>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2F4A0D">
            <w:pPr>
              <w:spacing w:line="240" w:lineRule="exact"/>
              <w:ind w:firstLine="0" w:firstLineChars="0"/>
              <w:jc w:val="center"/>
              <w:rPr>
                <w:rFonts w:ascii="仿宋_GB2312" w:hAnsi="宋体" w:cs="仿宋_GB2312"/>
                <w:kern w:val="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CC46963">
            <w:pPr>
              <w:spacing w:line="240" w:lineRule="exact"/>
              <w:ind w:firstLine="0" w:firstLineChars="0"/>
              <w:jc w:val="center"/>
              <w:rPr>
                <w:rFonts w:ascii="仿宋_GB2312" w:hAnsi="宋体" w:cs="仿宋_GB2312"/>
                <w:kern w:val="0"/>
                <w:sz w:val="18"/>
                <w:szCs w:val="18"/>
              </w:rPr>
            </w:pP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045EC1">
            <w:pPr>
              <w:spacing w:line="240" w:lineRule="exact"/>
              <w:ind w:firstLine="0" w:firstLineChars="0"/>
              <w:jc w:val="center"/>
              <w:rPr>
                <w:rFonts w:ascii="仿宋_GB2312" w:hAnsi="宋体" w:cs="仿宋_GB2312"/>
                <w:kern w:val="0"/>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B34114">
            <w:pPr>
              <w:spacing w:line="240" w:lineRule="exact"/>
              <w:ind w:firstLine="0" w:firstLineChars="0"/>
              <w:jc w:val="center"/>
              <w:rPr>
                <w:rFonts w:ascii="仿宋_GB2312" w:hAnsi="宋体" w:cs="仿宋_GB2312"/>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A163D4">
            <w:pPr>
              <w:spacing w:line="240" w:lineRule="exact"/>
              <w:ind w:firstLine="0" w:firstLineChars="0"/>
              <w:jc w:val="center"/>
              <w:rPr>
                <w:rFonts w:ascii="仿宋_GB2312" w:hAnsi="宋体" w:cs="仿宋_GB2312"/>
                <w:kern w:val="0"/>
                <w:sz w:val="18"/>
                <w:szCs w:val="18"/>
              </w:rPr>
            </w:pPr>
          </w:p>
        </w:tc>
      </w:tr>
      <w:tr w14:paraId="2FA00167">
        <w:tblPrEx>
          <w:tblCellMar>
            <w:top w:w="0" w:type="dxa"/>
            <w:left w:w="0" w:type="dxa"/>
            <w:bottom w:w="0" w:type="dxa"/>
            <w:right w:w="0"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6A7B88">
            <w:pPr>
              <w:spacing w:line="240" w:lineRule="exact"/>
              <w:ind w:firstLine="0" w:firstLineChars="0"/>
              <w:jc w:val="left"/>
              <w:rPr>
                <w:rFonts w:ascii="仿宋_GB2312" w:hAnsi="宋体" w:cs="仿宋_GB2312"/>
                <w:kern w:val="0"/>
                <w:sz w:val="18"/>
                <w:szCs w:val="18"/>
              </w:rPr>
            </w:pPr>
            <w:r>
              <w:rPr>
                <w:rFonts w:hint="eastAsia" w:ascii="仿宋_GB2312" w:hAnsi="宋体" w:cs="仿宋_GB2312"/>
                <w:kern w:val="0"/>
                <w:sz w:val="18"/>
                <w:szCs w:val="18"/>
              </w:rPr>
              <w:t>山洪灾害防治非工程措施</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343BBB">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968316">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FE052C4">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E805DA">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E1AE36">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5278D0">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E94419">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9A59F5">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93AEB4">
            <w:pPr>
              <w:spacing w:line="240" w:lineRule="exact"/>
              <w:ind w:firstLine="0" w:firstLineChars="0"/>
              <w:jc w:val="center"/>
              <w:rPr>
                <w:rFonts w:ascii="仿宋_GB2312" w:hAnsi="宋体" w:cs="仿宋_GB2312"/>
                <w:kern w:val="0"/>
                <w:sz w:val="18"/>
                <w:szCs w:val="18"/>
              </w:rPr>
            </w:pPr>
          </w:p>
        </w:tc>
        <w:tc>
          <w:tcPr>
            <w:tcW w:w="4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F4308B">
            <w:pPr>
              <w:spacing w:line="240" w:lineRule="exact"/>
              <w:ind w:firstLine="0" w:firstLineChars="0"/>
              <w:jc w:val="center"/>
              <w:rPr>
                <w:rFonts w:ascii="仿宋_GB2312" w:hAnsi="宋体" w:cs="仿宋_GB2312"/>
                <w:kern w:val="0"/>
                <w:sz w:val="18"/>
                <w:szCs w:val="18"/>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485E8B">
            <w:pPr>
              <w:spacing w:line="240" w:lineRule="exact"/>
              <w:ind w:firstLine="0" w:firstLineChars="0"/>
              <w:jc w:val="center"/>
              <w:rPr>
                <w:rFonts w:ascii="仿宋_GB2312" w:hAnsi="宋体" w:cs="仿宋_GB2312"/>
                <w:kern w:val="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BD41E7">
            <w:pPr>
              <w:spacing w:line="240" w:lineRule="exact"/>
              <w:ind w:firstLine="0" w:firstLineChars="0"/>
              <w:jc w:val="center"/>
              <w:rPr>
                <w:rFonts w:ascii="仿宋_GB2312" w:hAnsi="宋体" w:cs="仿宋_GB2312"/>
                <w:kern w:val="0"/>
                <w:sz w:val="18"/>
                <w:szCs w:val="18"/>
              </w:rPr>
            </w:pP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6EC149">
            <w:pPr>
              <w:spacing w:line="240" w:lineRule="exact"/>
              <w:ind w:firstLine="0" w:firstLineChars="0"/>
              <w:jc w:val="center"/>
              <w:rPr>
                <w:rFonts w:ascii="仿宋_GB2312" w:hAnsi="宋体" w:cs="仿宋_GB2312"/>
                <w:kern w:val="0"/>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FE1501">
            <w:pPr>
              <w:spacing w:line="240" w:lineRule="exact"/>
              <w:ind w:firstLine="0" w:firstLineChars="0"/>
              <w:jc w:val="center"/>
              <w:rPr>
                <w:rFonts w:ascii="仿宋_GB2312" w:hAnsi="宋体" w:cs="仿宋_GB2312"/>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8587E8">
            <w:pPr>
              <w:spacing w:line="240" w:lineRule="exact"/>
              <w:ind w:firstLine="0" w:firstLineChars="0"/>
              <w:jc w:val="center"/>
              <w:rPr>
                <w:rFonts w:ascii="仿宋_GB2312" w:hAnsi="宋体" w:cs="仿宋_GB2312"/>
                <w:kern w:val="0"/>
                <w:sz w:val="18"/>
                <w:szCs w:val="18"/>
              </w:rPr>
            </w:pPr>
          </w:p>
        </w:tc>
      </w:tr>
      <w:tr w14:paraId="10C827FD">
        <w:tblPrEx>
          <w:tblCellMar>
            <w:top w:w="0" w:type="dxa"/>
            <w:left w:w="0" w:type="dxa"/>
            <w:bottom w:w="0" w:type="dxa"/>
            <w:right w:w="0"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888AF5">
            <w:pPr>
              <w:spacing w:line="240" w:lineRule="exact"/>
              <w:ind w:firstLine="0" w:firstLineChars="0"/>
              <w:jc w:val="left"/>
              <w:rPr>
                <w:rFonts w:ascii="仿宋_GB2312" w:hAnsi="宋体" w:cs="仿宋_GB2312"/>
                <w:kern w:val="0"/>
                <w:sz w:val="18"/>
                <w:szCs w:val="18"/>
              </w:rPr>
            </w:pPr>
            <w:r>
              <w:rPr>
                <w:rFonts w:hint="eastAsia" w:ascii="仿宋_GB2312" w:hAnsi="宋体" w:cs="仿宋_GB2312"/>
                <w:kern w:val="0"/>
                <w:sz w:val="18"/>
                <w:szCs w:val="18"/>
              </w:rPr>
              <w:t>农村饮水工程维修养护</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19FF98">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2229DA1">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9889C6">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C4DC24">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784303">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637C87">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0329C5">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E0A760">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D2CE80">
            <w:pPr>
              <w:spacing w:line="240" w:lineRule="exact"/>
              <w:ind w:firstLine="0" w:firstLineChars="0"/>
              <w:jc w:val="center"/>
              <w:rPr>
                <w:rFonts w:ascii="仿宋_GB2312" w:hAnsi="宋体" w:cs="仿宋_GB2312"/>
                <w:kern w:val="0"/>
                <w:sz w:val="18"/>
                <w:szCs w:val="18"/>
              </w:rPr>
            </w:pPr>
          </w:p>
        </w:tc>
        <w:tc>
          <w:tcPr>
            <w:tcW w:w="4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06B346">
            <w:pPr>
              <w:spacing w:line="240" w:lineRule="exact"/>
              <w:ind w:firstLine="0" w:firstLineChars="0"/>
              <w:jc w:val="center"/>
              <w:rPr>
                <w:rFonts w:ascii="仿宋_GB2312" w:hAnsi="宋体" w:cs="仿宋_GB2312"/>
                <w:kern w:val="0"/>
                <w:sz w:val="18"/>
                <w:szCs w:val="18"/>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2BF37D6">
            <w:pPr>
              <w:spacing w:line="240" w:lineRule="exact"/>
              <w:ind w:firstLine="0" w:firstLineChars="0"/>
              <w:jc w:val="center"/>
              <w:rPr>
                <w:rFonts w:ascii="仿宋_GB2312" w:hAnsi="宋体" w:cs="仿宋_GB2312"/>
                <w:kern w:val="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5DDAAB">
            <w:pPr>
              <w:spacing w:line="240" w:lineRule="exact"/>
              <w:ind w:firstLine="0" w:firstLineChars="0"/>
              <w:jc w:val="center"/>
              <w:rPr>
                <w:rFonts w:ascii="仿宋_GB2312" w:hAnsi="宋体" w:cs="仿宋_GB2312"/>
                <w:kern w:val="0"/>
                <w:sz w:val="18"/>
                <w:szCs w:val="18"/>
              </w:rPr>
            </w:pP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479CA7">
            <w:pPr>
              <w:spacing w:line="240" w:lineRule="exact"/>
              <w:ind w:firstLine="0" w:firstLineChars="0"/>
              <w:jc w:val="center"/>
              <w:rPr>
                <w:rFonts w:ascii="仿宋_GB2312" w:hAnsi="宋体" w:cs="仿宋_GB2312"/>
                <w:kern w:val="0"/>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F75E91">
            <w:pPr>
              <w:spacing w:line="240" w:lineRule="exact"/>
              <w:ind w:firstLine="0" w:firstLineChars="0"/>
              <w:jc w:val="center"/>
              <w:rPr>
                <w:rFonts w:ascii="仿宋_GB2312" w:hAnsi="宋体" w:cs="仿宋_GB2312"/>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7E9102">
            <w:pPr>
              <w:spacing w:line="240" w:lineRule="exact"/>
              <w:ind w:firstLine="0" w:firstLineChars="0"/>
              <w:jc w:val="center"/>
              <w:rPr>
                <w:rFonts w:ascii="仿宋_GB2312" w:hAnsi="宋体" w:cs="仿宋_GB2312"/>
                <w:kern w:val="0"/>
                <w:sz w:val="18"/>
                <w:szCs w:val="18"/>
              </w:rPr>
            </w:pPr>
          </w:p>
        </w:tc>
      </w:tr>
      <w:tr w14:paraId="5632AD59">
        <w:tblPrEx>
          <w:tblCellMar>
            <w:top w:w="0" w:type="dxa"/>
            <w:left w:w="0" w:type="dxa"/>
            <w:bottom w:w="0" w:type="dxa"/>
            <w:right w:w="0"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5E0EDB">
            <w:pPr>
              <w:spacing w:line="240" w:lineRule="exact"/>
              <w:ind w:firstLine="0" w:firstLineChars="0"/>
              <w:jc w:val="left"/>
              <w:rPr>
                <w:rFonts w:ascii="仿宋_GB2312" w:hAnsi="宋体" w:cs="仿宋_GB2312"/>
                <w:kern w:val="0"/>
                <w:sz w:val="18"/>
                <w:szCs w:val="18"/>
              </w:rPr>
            </w:pPr>
            <w:r>
              <w:rPr>
                <w:rFonts w:hint="eastAsia" w:ascii="仿宋_GB2312" w:hAnsi="宋体" w:cs="仿宋_GB2312"/>
                <w:kern w:val="0"/>
                <w:sz w:val="18"/>
                <w:szCs w:val="18"/>
              </w:rPr>
              <w:t>山洪灾害非工程措施设施维养</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7F211C">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40</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33A356D">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40</w:t>
            </w: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545F17">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44D0AC">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0DAE14">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7D73D8">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40</w:t>
            </w: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FEE325">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40</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7DC5E7">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B7A65C">
            <w:pPr>
              <w:spacing w:line="240" w:lineRule="exact"/>
              <w:ind w:firstLine="0" w:firstLineChars="0"/>
              <w:jc w:val="center"/>
              <w:rPr>
                <w:rFonts w:ascii="仿宋_GB2312" w:hAnsi="宋体" w:cs="仿宋_GB2312"/>
                <w:kern w:val="0"/>
                <w:sz w:val="18"/>
                <w:szCs w:val="18"/>
              </w:rPr>
            </w:pPr>
          </w:p>
        </w:tc>
        <w:tc>
          <w:tcPr>
            <w:tcW w:w="4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59CD42">
            <w:pPr>
              <w:spacing w:line="240" w:lineRule="exact"/>
              <w:ind w:firstLine="0" w:firstLineChars="0"/>
              <w:jc w:val="center"/>
              <w:rPr>
                <w:rFonts w:ascii="仿宋_GB2312" w:hAnsi="宋体" w:cs="仿宋_GB2312"/>
                <w:kern w:val="0"/>
                <w:sz w:val="18"/>
                <w:szCs w:val="18"/>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466F47">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100</w:t>
            </w: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D73D27">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100</w:t>
            </w: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5A38431">
            <w:pPr>
              <w:spacing w:line="240" w:lineRule="exact"/>
              <w:ind w:firstLine="0" w:firstLineChars="0"/>
              <w:jc w:val="center"/>
              <w:rPr>
                <w:rFonts w:ascii="仿宋_GB2312" w:hAnsi="宋体" w:cs="仿宋_GB2312"/>
                <w:kern w:val="0"/>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934A3E">
            <w:pPr>
              <w:spacing w:line="240" w:lineRule="exact"/>
              <w:ind w:firstLine="0" w:firstLineChars="0"/>
              <w:jc w:val="center"/>
              <w:rPr>
                <w:rFonts w:ascii="仿宋_GB2312" w:hAnsi="宋体" w:cs="仿宋_GB2312"/>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D4766F">
            <w:pPr>
              <w:spacing w:line="240" w:lineRule="exact"/>
              <w:ind w:firstLine="0" w:firstLineChars="0"/>
              <w:jc w:val="center"/>
              <w:rPr>
                <w:rFonts w:ascii="仿宋_GB2312" w:hAnsi="宋体" w:cs="仿宋_GB2312"/>
                <w:kern w:val="0"/>
                <w:sz w:val="18"/>
                <w:szCs w:val="18"/>
              </w:rPr>
            </w:pPr>
          </w:p>
        </w:tc>
      </w:tr>
      <w:tr w14:paraId="145555ED">
        <w:tblPrEx>
          <w:tblCellMar>
            <w:top w:w="0" w:type="dxa"/>
            <w:left w:w="0" w:type="dxa"/>
            <w:bottom w:w="0" w:type="dxa"/>
            <w:right w:w="0"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45EFD4D">
            <w:pPr>
              <w:spacing w:line="240" w:lineRule="exact"/>
              <w:ind w:firstLine="0" w:firstLineChars="0"/>
              <w:jc w:val="left"/>
              <w:rPr>
                <w:rFonts w:ascii="仿宋_GB2312" w:hAnsi="宋体" w:cs="仿宋_GB2312"/>
                <w:kern w:val="0"/>
                <w:sz w:val="18"/>
                <w:szCs w:val="18"/>
              </w:rPr>
            </w:pPr>
            <w:r>
              <w:rPr>
                <w:rFonts w:hint="eastAsia" w:ascii="仿宋_GB2312" w:hAnsi="宋体" w:cs="仿宋_GB2312"/>
                <w:kern w:val="0"/>
                <w:sz w:val="18"/>
                <w:szCs w:val="18"/>
              </w:rPr>
              <w:t>小型水库工程设施维修养护</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A616CB2">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F5DA40">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D9EC169">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839242">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6B1AAC">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A1429F">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DBD09C">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8FAE22">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9F3A0DC">
            <w:pPr>
              <w:spacing w:line="240" w:lineRule="exact"/>
              <w:ind w:firstLine="0" w:firstLineChars="0"/>
              <w:jc w:val="center"/>
              <w:rPr>
                <w:rFonts w:ascii="仿宋_GB2312" w:hAnsi="宋体" w:cs="仿宋_GB2312"/>
                <w:kern w:val="0"/>
                <w:sz w:val="18"/>
                <w:szCs w:val="18"/>
              </w:rPr>
            </w:pPr>
          </w:p>
        </w:tc>
        <w:tc>
          <w:tcPr>
            <w:tcW w:w="4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2EA570">
            <w:pPr>
              <w:spacing w:line="240" w:lineRule="exact"/>
              <w:ind w:firstLine="0" w:firstLineChars="0"/>
              <w:jc w:val="center"/>
              <w:rPr>
                <w:rFonts w:ascii="仿宋_GB2312" w:hAnsi="宋体" w:cs="仿宋_GB2312"/>
                <w:kern w:val="0"/>
                <w:sz w:val="18"/>
                <w:szCs w:val="18"/>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9BF79D">
            <w:pPr>
              <w:spacing w:line="240" w:lineRule="exact"/>
              <w:ind w:firstLine="0" w:firstLineChars="0"/>
              <w:jc w:val="center"/>
              <w:rPr>
                <w:rFonts w:ascii="仿宋_GB2312" w:hAnsi="宋体" w:cs="仿宋_GB2312"/>
                <w:kern w:val="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B8CAFF6">
            <w:pPr>
              <w:spacing w:line="240" w:lineRule="exact"/>
              <w:ind w:firstLine="0" w:firstLineChars="0"/>
              <w:jc w:val="center"/>
              <w:rPr>
                <w:rFonts w:ascii="仿宋_GB2312" w:hAnsi="宋体" w:cs="仿宋_GB2312"/>
                <w:kern w:val="0"/>
                <w:sz w:val="18"/>
                <w:szCs w:val="18"/>
              </w:rPr>
            </w:pP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F853BF">
            <w:pPr>
              <w:spacing w:line="240" w:lineRule="exact"/>
              <w:ind w:firstLine="0" w:firstLineChars="0"/>
              <w:jc w:val="center"/>
              <w:rPr>
                <w:rFonts w:ascii="仿宋_GB2312" w:hAnsi="宋体" w:cs="仿宋_GB2312"/>
                <w:kern w:val="0"/>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8E7DA5C">
            <w:pPr>
              <w:spacing w:line="240" w:lineRule="exact"/>
              <w:ind w:firstLine="0" w:firstLineChars="0"/>
              <w:jc w:val="center"/>
              <w:rPr>
                <w:rFonts w:ascii="仿宋_GB2312" w:hAnsi="宋体" w:cs="仿宋_GB2312"/>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5039DCA">
            <w:pPr>
              <w:spacing w:line="240" w:lineRule="exact"/>
              <w:ind w:firstLine="0" w:firstLineChars="0"/>
              <w:jc w:val="center"/>
              <w:rPr>
                <w:rFonts w:ascii="仿宋_GB2312" w:hAnsi="宋体" w:cs="仿宋_GB2312"/>
                <w:kern w:val="0"/>
                <w:sz w:val="18"/>
                <w:szCs w:val="18"/>
              </w:rPr>
            </w:pPr>
          </w:p>
        </w:tc>
      </w:tr>
      <w:tr w14:paraId="77F6D2C3">
        <w:tblPrEx>
          <w:tblCellMar>
            <w:top w:w="0" w:type="dxa"/>
            <w:left w:w="0" w:type="dxa"/>
            <w:bottom w:w="0" w:type="dxa"/>
            <w:right w:w="0"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5D0BF4">
            <w:pPr>
              <w:spacing w:line="240" w:lineRule="exact"/>
              <w:ind w:firstLine="0" w:firstLineChars="0"/>
              <w:jc w:val="left"/>
              <w:rPr>
                <w:rFonts w:ascii="仿宋_GB2312" w:hAnsi="宋体" w:cs="仿宋_GB2312"/>
                <w:kern w:val="0"/>
                <w:sz w:val="18"/>
                <w:szCs w:val="18"/>
              </w:rPr>
            </w:pPr>
            <w:r>
              <w:rPr>
                <w:rFonts w:hint="eastAsia" w:ascii="仿宋_GB2312" w:hAnsi="宋体" w:cs="仿宋_GB2312"/>
                <w:kern w:val="0"/>
                <w:sz w:val="18"/>
                <w:szCs w:val="18"/>
              </w:rPr>
              <w:t>小型水库建设</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5E29D9">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AB17D6">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5EFBB1">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59CDE6">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FB9E51">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92500D">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BC20AFF">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4CB7C5">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C4978F3">
            <w:pPr>
              <w:spacing w:line="240" w:lineRule="exact"/>
              <w:ind w:firstLine="0" w:firstLineChars="0"/>
              <w:jc w:val="center"/>
              <w:rPr>
                <w:rFonts w:ascii="仿宋_GB2312" w:hAnsi="宋体" w:cs="仿宋_GB2312"/>
                <w:kern w:val="0"/>
                <w:sz w:val="18"/>
                <w:szCs w:val="18"/>
              </w:rPr>
            </w:pPr>
          </w:p>
        </w:tc>
        <w:tc>
          <w:tcPr>
            <w:tcW w:w="4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1AC15A">
            <w:pPr>
              <w:spacing w:line="240" w:lineRule="exact"/>
              <w:ind w:firstLine="0" w:firstLineChars="0"/>
              <w:jc w:val="center"/>
              <w:rPr>
                <w:rFonts w:ascii="仿宋_GB2312" w:hAnsi="宋体" w:cs="仿宋_GB2312"/>
                <w:kern w:val="0"/>
                <w:sz w:val="18"/>
                <w:szCs w:val="18"/>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F4C9BD">
            <w:pPr>
              <w:spacing w:line="240" w:lineRule="exact"/>
              <w:ind w:firstLine="0" w:firstLineChars="0"/>
              <w:jc w:val="center"/>
              <w:rPr>
                <w:rFonts w:ascii="仿宋_GB2312" w:hAnsi="宋体" w:cs="仿宋_GB2312"/>
                <w:kern w:val="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2270E88">
            <w:pPr>
              <w:spacing w:line="240" w:lineRule="exact"/>
              <w:ind w:firstLine="0" w:firstLineChars="0"/>
              <w:jc w:val="center"/>
              <w:rPr>
                <w:rFonts w:ascii="仿宋_GB2312" w:hAnsi="宋体" w:cs="仿宋_GB2312"/>
                <w:kern w:val="0"/>
                <w:sz w:val="18"/>
                <w:szCs w:val="18"/>
              </w:rPr>
            </w:pP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D63D2A">
            <w:pPr>
              <w:spacing w:line="240" w:lineRule="exact"/>
              <w:ind w:firstLine="0" w:firstLineChars="0"/>
              <w:jc w:val="center"/>
              <w:rPr>
                <w:rFonts w:ascii="仿宋_GB2312" w:hAnsi="宋体" w:cs="仿宋_GB2312"/>
                <w:kern w:val="0"/>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11B615">
            <w:pPr>
              <w:spacing w:line="240" w:lineRule="exact"/>
              <w:ind w:firstLine="0" w:firstLineChars="0"/>
              <w:jc w:val="center"/>
              <w:rPr>
                <w:rFonts w:ascii="仿宋_GB2312" w:hAnsi="宋体" w:cs="仿宋_GB2312"/>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E68EF5">
            <w:pPr>
              <w:spacing w:line="240" w:lineRule="exact"/>
              <w:ind w:firstLine="0" w:firstLineChars="0"/>
              <w:jc w:val="center"/>
              <w:rPr>
                <w:rFonts w:ascii="仿宋_GB2312" w:hAnsi="宋体" w:cs="仿宋_GB2312"/>
                <w:kern w:val="0"/>
                <w:sz w:val="18"/>
                <w:szCs w:val="18"/>
              </w:rPr>
            </w:pPr>
          </w:p>
        </w:tc>
      </w:tr>
      <w:tr w14:paraId="573D9A8C">
        <w:tblPrEx>
          <w:tblCellMar>
            <w:top w:w="0" w:type="dxa"/>
            <w:left w:w="0" w:type="dxa"/>
            <w:bottom w:w="0" w:type="dxa"/>
            <w:right w:w="0"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4D5795">
            <w:pPr>
              <w:spacing w:line="240" w:lineRule="exact"/>
              <w:ind w:firstLine="0" w:firstLineChars="0"/>
              <w:jc w:val="left"/>
              <w:rPr>
                <w:rFonts w:ascii="仿宋_GB2312" w:hAnsi="宋体" w:cs="仿宋_GB2312"/>
                <w:kern w:val="0"/>
                <w:sz w:val="18"/>
                <w:szCs w:val="18"/>
              </w:rPr>
            </w:pPr>
            <w:r>
              <w:rPr>
                <w:rFonts w:hint="eastAsia" w:ascii="仿宋_GB2312" w:hAnsi="宋体" w:cs="仿宋_GB2312"/>
                <w:kern w:val="0"/>
                <w:sz w:val="18"/>
                <w:szCs w:val="18"/>
              </w:rPr>
              <w:t>中型灌区节水配套改造</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11EC69">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DEE6AE">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D2B6CB">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D1DA67">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CA8F83">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59984C">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B598BB">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D7240E">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1B6454">
            <w:pPr>
              <w:spacing w:line="240" w:lineRule="exact"/>
              <w:ind w:firstLine="0" w:firstLineChars="0"/>
              <w:jc w:val="center"/>
              <w:rPr>
                <w:rFonts w:ascii="仿宋_GB2312" w:hAnsi="宋体" w:cs="仿宋_GB2312"/>
                <w:kern w:val="0"/>
                <w:sz w:val="18"/>
                <w:szCs w:val="18"/>
              </w:rPr>
            </w:pPr>
          </w:p>
        </w:tc>
        <w:tc>
          <w:tcPr>
            <w:tcW w:w="4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56DC77">
            <w:pPr>
              <w:spacing w:line="240" w:lineRule="exact"/>
              <w:ind w:firstLine="0" w:firstLineChars="0"/>
              <w:jc w:val="center"/>
              <w:rPr>
                <w:rFonts w:ascii="仿宋_GB2312" w:hAnsi="宋体" w:cs="仿宋_GB2312"/>
                <w:kern w:val="0"/>
                <w:sz w:val="18"/>
                <w:szCs w:val="18"/>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E28C99">
            <w:pPr>
              <w:spacing w:line="240" w:lineRule="exact"/>
              <w:ind w:firstLine="0" w:firstLineChars="0"/>
              <w:jc w:val="center"/>
              <w:rPr>
                <w:rFonts w:ascii="仿宋_GB2312" w:hAnsi="宋体" w:cs="仿宋_GB2312"/>
                <w:kern w:val="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4B5E855">
            <w:pPr>
              <w:spacing w:line="240" w:lineRule="exact"/>
              <w:ind w:firstLine="0" w:firstLineChars="0"/>
              <w:jc w:val="center"/>
              <w:rPr>
                <w:rFonts w:ascii="仿宋_GB2312" w:hAnsi="宋体" w:cs="仿宋_GB2312"/>
                <w:kern w:val="0"/>
                <w:sz w:val="18"/>
                <w:szCs w:val="18"/>
              </w:rPr>
            </w:pP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B89F92">
            <w:pPr>
              <w:spacing w:line="240" w:lineRule="exact"/>
              <w:ind w:firstLine="0" w:firstLineChars="0"/>
              <w:jc w:val="center"/>
              <w:rPr>
                <w:rFonts w:ascii="仿宋_GB2312" w:hAnsi="宋体" w:cs="仿宋_GB2312"/>
                <w:kern w:val="0"/>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399E59">
            <w:pPr>
              <w:spacing w:line="240" w:lineRule="exact"/>
              <w:ind w:firstLine="0" w:firstLineChars="0"/>
              <w:jc w:val="center"/>
              <w:rPr>
                <w:rFonts w:ascii="仿宋_GB2312" w:hAnsi="宋体" w:cs="仿宋_GB2312"/>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C20DC94">
            <w:pPr>
              <w:spacing w:line="240" w:lineRule="exact"/>
              <w:ind w:firstLine="0" w:firstLineChars="0"/>
              <w:jc w:val="center"/>
              <w:rPr>
                <w:rFonts w:ascii="仿宋_GB2312" w:hAnsi="宋体" w:cs="仿宋_GB2312"/>
                <w:kern w:val="0"/>
                <w:sz w:val="18"/>
                <w:szCs w:val="18"/>
              </w:rPr>
            </w:pPr>
          </w:p>
        </w:tc>
      </w:tr>
      <w:tr w14:paraId="7B312226">
        <w:tblPrEx>
          <w:tblCellMar>
            <w:top w:w="0" w:type="dxa"/>
            <w:left w:w="0" w:type="dxa"/>
            <w:bottom w:w="0" w:type="dxa"/>
            <w:right w:w="0"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2C415C">
            <w:pPr>
              <w:spacing w:line="240" w:lineRule="exact"/>
              <w:ind w:firstLine="0" w:firstLineChars="0"/>
              <w:jc w:val="left"/>
              <w:rPr>
                <w:rFonts w:ascii="仿宋_GB2312" w:hAnsi="宋体" w:cs="仿宋_GB2312"/>
                <w:kern w:val="0"/>
                <w:sz w:val="18"/>
                <w:szCs w:val="18"/>
              </w:rPr>
            </w:pPr>
            <w:r>
              <w:rPr>
                <w:rFonts w:hint="eastAsia" w:ascii="仿宋_GB2312" w:hAnsi="宋体" w:cs="仿宋_GB2312"/>
                <w:kern w:val="0"/>
                <w:sz w:val="18"/>
                <w:szCs w:val="18"/>
              </w:rPr>
              <w:t>农业水价综合改革</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2121E8">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6BA0CC">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190BDBF">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046A34">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2F4144">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631286">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6A811C">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6B7F5C">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F4A3C9F">
            <w:pPr>
              <w:spacing w:line="240" w:lineRule="exact"/>
              <w:ind w:firstLine="0" w:firstLineChars="0"/>
              <w:jc w:val="center"/>
              <w:rPr>
                <w:rFonts w:ascii="仿宋_GB2312" w:hAnsi="宋体" w:cs="仿宋_GB2312"/>
                <w:kern w:val="0"/>
                <w:sz w:val="18"/>
                <w:szCs w:val="18"/>
              </w:rPr>
            </w:pPr>
          </w:p>
        </w:tc>
        <w:tc>
          <w:tcPr>
            <w:tcW w:w="4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930758">
            <w:pPr>
              <w:spacing w:line="240" w:lineRule="exact"/>
              <w:ind w:firstLine="0" w:firstLineChars="0"/>
              <w:jc w:val="center"/>
              <w:rPr>
                <w:rFonts w:ascii="仿宋_GB2312" w:hAnsi="宋体" w:cs="仿宋_GB2312"/>
                <w:kern w:val="0"/>
                <w:sz w:val="18"/>
                <w:szCs w:val="18"/>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F730D7">
            <w:pPr>
              <w:spacing w:line="240" w:lineRule="exact"/>
              <w:ind w:firstLine="0" w:firstLineChars="0"/>
              <w:jc w:val="center"/>
              <w:rPr>
                <w:rFonts w:ascii="仿宋_GB2312" w:hAnsi="宋体" w:cs="仿宋_GB2312"/>
                <w:kern w:val="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F1C75B">
            <w:pPr>
              <w:spacing w:line="240" w:lineRule="exact"/>
              <w:ind w:firstLine="0" w:firstLineChars="0"/>
              <w:jc w:val="center"/>
              <w:rPr>
                <w:rFonts w:ascii="仿宋_GB2312" w:hAnsi="宋体" w:cs="仿宋_GB2312"/>
                <w:kern w:val="0"/>
                <w:sz w:val="18"/>
                <w:szCs w:val="18"/>
              </w:rPr>
            </w:pP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BABA47">
            <w:pPr>
              <w:spacing w:line="240" w:lineRule="exact"/>
              <w:ind w:firstLine="0" w:firstLineChars="0"/>
              <w:jc w:val="center"/>
              <w:rPr>
                <w:rFonts w:ascii="仿宋_GB2312" w:hAnsi="宋体" w:cs="仿宋_GB2312"/>
                <w:kern w:val="0"/>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6CA7C8E">
            <w:pPr>
              <w:spacing w:line="240" w:lineRule="exact"/>
              <w:ind w:firstLine="0" w:firstLineChars="0"/>
              <w:jc w:val="center"/>
              <w:rPr>
                <w:rFonts w:ascii="仿宋_GB2312" w:hAnsi="宋体" w:cs="仿宋_GB2312"/>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71CF1D">
            <w:pPr>
              <w:spacing w:line="240" w:lineRule="exact"/>
              <w:ind w:firstLine="0" w:firstLineChars="0"/>
              <w:jc w:val="center"/>
              <w:rPr>
                <w:rFonts w:ascii="仿宋_GB2312" w:hAnsi="宋体" w:cs="仿宋_GB2312"/>
                <w:kern w:val="0"/>
                <w:sz w:val="18"/>
                <w:szCs w:val="18"/>
              </w:rPr>
            </w:pPr>
          </w:p>
        </w:tc>
      </w:tr>
      <w:tr w14:paraId="1C6A74BD">
        <w:tblPrEx>
          <w:tblCellMar>
            <w:top w:w="0" w:type="dxa"/>
            <w:left w:w="0" w:type="dxa"/>
            <w:bottom w:w="0" w:type="dxa"/>
            <w:right w:w="0"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A82F08">
            <w:pPr>
              <w:spacing w:line="240" w:lineRule="exact"/>
              <w:ind w:firstLine="0" w:firstLineChars="0"/>
              <w:jc w:val="left"/>
              <w:rPr>
                <w:rFonts w:ascii="仿宋_GB2312" w:hAnsi="宋体" w:cs="仿宋_GB2312"/>
                <w:kern w:val="0"/>
                <w:sz w:val="18"/>
                <w:szCs w:val="18"/>
              </w:rPr>
            </w:pPr>
            <w:r>
              <w:rPr>
                <w:rFonts w:hint="eastAsia" w:ascii="仿宋_GB2312" w:hAnsi="宋体" w:cs="仿宋_GB2312"/>
                <w:kern w:val="0"/>
                <w:sz w:val="18"/>
                <w:szCs w:val="18"/>
              </w:rPr>
              <w:t>水资源管理</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06C3CA">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682E17">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FF92A0">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43DC118">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C4FDE0">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0C6B386">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ABFB5F">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FE73DE2">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2FBA97">
            <w:pPr>
              <w:spacing w:line="240" w:lineRule="exact"/>
              <w:ind w:firstLine="0" w:firstLineChars="0"/>
              <w:jc w:val="center"/>
              <w:rPr>
                <w:rFonts w:ascii="仿宋_GB2312" w:hAnsi="宋体" w:cs="仿宋_GB2312"/>
                <w:kern w:val="0"/>
                <w:sz w:val="18"/>
                <w:szCs w:val="18"/>
              </w:rPr>
            </w:pPr>
          </w:p>
        </w:tc>
        <w:tc>
          <w:tcPr>
            <w:tcW w:w="4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8282B03">
            <w:pPr>
              <w:spacing w:line="240" w:lineRule="exact"/>
              <w:ind w:firstLine="0" w:firstLineChars="0"/>
              <w:jc w:val="center"/>
              <w:rPr>
                <w:rFonts w:ascii="仿宋_GB2312" w:hAnsi="宋体" w:cs="仿宋_GB2312"/>
                <w:kern w:val="0"/>
                <w:sz w:val="18"/>
                <w:szCs w:val="18"/>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6D4ABB">
            <w:pPr>
              <w:spacing w:line="240" w:lineRule="exact"/>
              <w:ind w:firstLine="0" w:firstLineChars="0"/>
              <w:jc w:val="center"/>
              <w:rPr>
                <w:rFonts w:ascii="仿宋_GB2312" w:hAnsi="宋体" w:cs="仿宋_GB2312"/>
                <w:kern w:val="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6A22CCA">
            <w:pPr>
              <w:spacing w:line="240" w:lineRule="exact"/>
              <w:ind w:firstLine="0" w:firstLineChars="0"/>
              <w:jc w:val="center"/>
              <w:rPr>
                <w:rFonts w:ascii="仿宋_GB2312" w:hAnsi="宋体" w:cs="仿宋_GB2312"/>
                <w:kern w:val="0"/>
                <w:sz w:val="18"/>
                <w:szCs w:val="18"/>
              </w:rPr>
            </w:pP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BE974CB">
            <w:pPr>
              <w:spacing w:line="240" w:lineRule="exact"/>
              <w:ind w:firstLine="0" w:firstLineChars="0"/>
              <w:jc w:val="center"/>
              <w:rPr>
                <w:rFonts w:ascii="仿宋_GB2312" w:hAnsi="宋体" w:cs="仿宋_GB2312"/>
                <w:kern w:val="0"/>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F9CBED">
            <w:pPr>
              <w:spacing w:line="240" w:lineRule="exact"/>
              <w:ind w:firstLine="0" w:firstLineChars="0"/>
              <w:jc w:val="center"/>
              <w:rPr>
                <w:rFonts w:ascii="仿宋_GB2312" w:hAnsi="宋体" w:cs="仿宋_GB2312"/>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EA31EFE">
            <w:pPr>
              <w:spacing w:line="240" w:lineRule="exact"/>
              <w:ind w:firstLine="0" w:firstLineChars="0"/>
              <w:jc w:val="center"/>
              <w:rPr>
                <w:rFonts w:ascii="仿宋_GB2312" w:hAnsi="宋体" w:cs="仿宋_GB2312"/>
                <w:kern w:val="0"/>
                <w:sz w:val="18"/>
                <w:szCs w:val="18"/>
              </w:rPr>
            </w:pPr>
          </w:p>
        </w:tc>
      </w:tr>
      <w:tr w14:paraId="235C1A8B">
        <w:tblPrEx>
          <w:tblCellMar>
            <w:top w:w="0" w:type="dxa"/>
            <w:left w:w="0" w:type="dxa"/>
            <w:bottom w:w="0" w:type="dxa"/>
            <w:right w:w="0"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FB5EE2">
            <w:pPr>
              <w:spacing w:line="240" w:lineRule="exact"/>
              <w:ind w:firstLine="0" w:firstLineChars="0"/>
              <w:jc w:val="left"/>
              <w:rPr>
                <w:rFonts w:ascii="仿宋_GB2312" w:hAnsi="宋体" w:cs="仿宋_GB2312"/>
                <w:kern w:val="0"/>
                <w:sz w:val="18"/>
                <w:szCs w:val="18"/>
              </w:rPr>
            </w:pPr>
            <w:r>
              <w:rPr>
                <w:rFonts w:hint="eastAsia" w:ascii="仿宋_GB2312" w:hAnsi="宋体" w:cs="仿宋_GB2312"/>
                <w:kern w:val="0"/>
                <w:sz w:val="18"/>
                <w:szCs w:val="18"/>
              </w:rPr>
              <w:t>节约用水</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6D6114">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A3F192E">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590E70">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18E0BA">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D6BBA5">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7D7C1F6">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8BBCF1">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81BE83">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9CE45F">
            <w:pPr>
              <w:spacing w:line="240" w:lineRule="exact"/>
              <w:ind w:firstLine="0" w:firstLineChars="0"/>
              <w:jc w:val="center"/>
              <w:rPr>
                <w:rFonts w:ascii="仿宋_GB2312" w:hAnsi="宋体" w:cs="仿宋_GB2312"/>
                <w:kern w:val="0"/>
                <w:sz w:val="18"/>
                <w:szCs w:val="18"/>
              </w:rPr>
            </w:pPr>
          </w:p>
        </w:tc>
        <w:tc>
          <w:tcPr>
            <w:tcW w:w="4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3DF83F5">
            <w:pPr>
              <w:spacing w:line="240" w:lineRule="exact"/>
              <w:ind w:firstLine="0" w:firstLineChars="0"/>
              <w:jc w:val="center"/>
              <w:rPr>
                <w:rFonts w:ascii="仿宋_GB2312" w:hAnsi="宋体" w:cs="仿宋_GB2312"/>
                <w:kern w:val="0"/>
                <w:sz w:val="18"/>
                <w:szCs w:val="18"/>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9C2FB9D">
            <w:pPr>
              <w:spacing w:line="240" w:lineRule="exact"/>
              <w:ind w:firstLine="0" w:firstLineChars="0"/>
              <w:jc w:val="center"/>
              <w:rPr>
                <w:rFonts w:ascii="仿宋_GB2312" w:hAnsi="宋体" w:cs="仿宋_GB2312"/>
                <w:kern w:val="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032DE69">
            <w:pPr>
              <w:spacing w:line="240" w:lineRule="exact"/>
              <w:ind w:firstLine="0" w:firstLineChars="0"/>
              <w:jc w:val="center"/>
              <w:rPr>
                <w:rFonts w:ascii="仿宋_GB2312" w:hAnsi="宋体" w:cs="仿宋_GB2312"/>
                <w:kern w:val="0"/>
                <w:sz w:val="18"/>
                <w:szCs w:val="18"/>
              </w:rPr>
            </w:pP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18ADB42">
            <w:pPr>
              <w:spacing w:line="240" w:lineRule="exact"/>
              <w:ind w:firstLine="0" w:firstLineChars="0"/>
              <w:jc w:val="center"/>
              <w:rPr>
                <w:rFonts w:ascii="仿宋_GB2312" w:hAnsi="宋体" w:cs="仿宋_GB2312"/>
                <w:kern w:val="0"/>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2ABD1A1">
            <w:pPr>
              <w:spacing w:line="240" w:lineRule="exact"/>
              <w:ind w:firstLine="0" w:firstLineChars="0"/>
              <w:jc w:val="center"/>
              <w:rPr>
                <w:rFonts w:ascii="仿宋_GB2312" w:hAnsi="宋体" w:cs="仿宋_GB2312"/>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FEB583">
            <w:pPr>
              <w:spacing w:line="240" w:lineRule="exact"/>
              <w:ind w:firstLine="0" w:firstLineChars="0"/>
              <w:jc w:val="center"/>
              <w:rPr>
                <w:rFonts w:ascii="仿宋_GB2312" w:hAnsi="宋体" w:cs="仿宋_GB2312"/>
                <w:kern w:val="0"/>
                <w:sz w:val="18"/>
                <w:szCs w:val="18"/>
              </w:rPr>
            </w:pPr>
          </w:p>
        </w:tc>
      </w:tr>
      <w:tr w14:paraId="3D484136">
        <w:tblPrEx>
          <w:tblCellMar>
            <w:top w:w="0" w:type="dxa"/>
            <w:left w:w="0" w:type="dxa"/>
            <w:bottom w:w="0" w:type="dxa"/>
            <w:right w:w="0"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B1014F">
            <w:pPr>
              <w:spacing w:line="240" w:lineRule="exact"/>
              <w:ind w:firstLine="0" w:firstLineChars="0"/>
              <w:jc w:val="left"/>
              <w:rPr>
                <w:rFonts w:ascii="仿宋_GB2312" w:hAnsi="宋体" w:cs="仿宋_GB2312"/>
                <w:kern w:val="0"/>
                <w:sz w:val="18"/>
                <w:szCs w:val="18"/>
              </w:rPr>
            </w:pPr>
            <w:r>
              <w:rPr>
                <w:rFonts w:hint="eastAsia" w:ascii="仿宋_GB2312" w:hAnsi="宋体" w:cs="仿宋_GB2312"/>
                <w:kern w:val="0"/>
                <w:sz w:val="18"/>
                <w:szCs w:val="18"/>
              </w:rPr>
              <w:t>水土流失治理</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F28BFA">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2E45DAC">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305E0AE">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6CBB16">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7130927">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4004638">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ACFEAD">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85AD87C">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D07FF3">
            <w:pPr>
              <w:spacing w:line="240" w:lineRule="exact"/>
              <w:ind w:firstLine="0" w:firstLineChars="0"/>
              <w:jc w:val="center"/>
              <w:rPr>
                <w:rFonts w:ascii="仿宋_GB2312" w:hAnsi="宋体" w:cs="仿宋_GB2312"/>
                <w:kern w:val="0"/>
                <w:sz w:val="18"/>
                <w:szCs w:val="18"/>
              </w:rPr>
            </w:pPr>
          </w:p>
        </w:tc>
        <w:tc>
          <w:tcPr>
            <w:tcW w:w="4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43DD19">
            <w:pPr>
              <w:spacing w:line="240" w:lineRule="exact"/>
              <w:ind w:firstLine="0" w:firstLineChars="0"/>
              <w:jc w:val="center"/>
              <w:rPr>
                <w:rFonts w:ascii="仿宋_GB2312" w:hAnsi="宋体" w:cs="仿宋_GB2312"/>
                <w:kern w:val="0"/>
                <w:sz w:val="18"/>
                <w:szCs w:val="18"/>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13E9066">
            <w:pPr>
              <w:spacing w:line="240" w:lineRule="exact"/>
              <w:ind w:firstLine="0" w:firstLineChars="0"/>
              <w:jc w:val="center"/>
              <w:rPr>
                <w:rFonts w:ascii="仿宋_GB2312" w:hAnsi="宋体" w:cs="仿宋_GB2312"/>
                <w:kern w:val="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BF5822">
            <w:pPr>
              <w:spacing w:line="240" w:lineRule="exact"/>
              <w:ind w:firstLine="0" w:firstLineChars="0"/>
              <w:jc w:val="center"/>
              <w:rPr>
                <w:rFonts w:ascii="仿宋_GB2312" w:hAnsi="宋体" w:cs="仿宋_GB2312"/>
                <w:kern w:val="0"/>
                <w:sz w:val="18"/>
                <w:szCs w:val="18"/>
              </w:rPr>
            </w:pP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F5C75A8">
            <w:pPr>
              <w:spacing w:line="240" w:lineRule="exact"/>
              <w:ind w:firstLine="0" w:firstLineChars="0"/>
              <w:jc w:val="center"/>
              <w:rPr>
                <w:rFonts w:ascii="仿宋_GB2312" w:hAnsi="宋体" w:cs="仿宋_GB2312"/>
                <w:kern w:val="0"/>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8EBA0C7">
            <w:pPr>
              <w:spacing w:line="240" w:lineRule="exact"/>
              <w:ind w:firstLine="0" w:firstLineChars="0"/>
              <w:jc w:val="center"/>
              <w:rPr>
                <w:rFonts w:ascii="仿宋_GB2312" w:hAnsi="宋体" w:cs="仿宋_GB2312"/>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F3FECA">
            <w:pPr>
              <w:spacing w:line="240" w:lineRule="exact"/>
              <w:ind w:firstLine="0" w:firstLineChars="0"/>
              <w:jc w:val="center"/>
              <w:rPr>
                <w:rFonts w:ascii="仿宋_GB2312" w:hAnsi="宋体" w:cs="仿宋_GB2312"/>
                <w:kern w:val="0"/>
                <w:sz w:val="18"/>
                <w:szCs w:val="18"/>
              </w:rPr>
            </w:pPr>
          </w:p>
        </w:tc>
      </w:tr>
      <w:tr w14:paraId="0C771B88">
        <w:trPr>
          <w:trHeight w:val="34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7F62735">
            <w:pPr>
              <w:spacing w:line="240" w:lineRule="exact"/>
              <w:ind w:firstLine="0" w:firstLineChars="0"/>
              <w:jc w:val="left"/>
              <w:rPr>
                <w:rFonts w:ascii="仿宋_GB2312" w:hAnsi="宋体" w:cs="仿宋_GB2312"/>
                <w:kern w:val="0"/>
                <w:sz w:val="18"/>
                <w:szCs w:val="18"/>
              </w:rPr>
            </w:pPr>
            <w:r>
              <w:rPr>
                <w:rFonts w:hint="eastAsia" w:ascii="仿宋_GB2312" w:hAnsi="宋体" w:cs="仿宋_GB2312"/>
                <w:kern w:val="0"/>
                <w:sz w:val="18"/>
                <w:szCs w:val="18"/>
              </w:rPr>
              <w:t>国务院河湖长制激励</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E2D2628">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031AC2E">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DC3C6A1">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B6D3626">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E7A873C">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3907F06">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BCE6FC9">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AF690FC">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D72689">
            <w:pPr>
              <w:spacing w:line="240" w:lineRule="exact"/>
              <w:ind w:firstLine="0" w:firstLineChars="0"/>
              <w:jc w:val="center"/>
              <w:rPr>
                <w:rFonts w:ascii="仿宋_GB2312" w:hAnsi="宋体" w:cs="仿宋_GB2312"/>
                <w:kern w:val="0"/>
                <w:sz w:val="18"/>
                <w:szCs w:val="18"/>
              </w:rPr>
            </w:pPr>
          </w:p>
        </w:tc>
        <w:tc>
          <w:tcPr>
            <w:tcW w:w="4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912415">
            <w:pPr>
              <w:spacing w:line="240" w:lineRule="exact"/>
              <w:ind w:firstLine="0" w:firstLineChars="0"/>
              <w:jc w:val="center"/>
              <w:rPr>
                <w:rFonts w:ascii="仿宋_GB2312" w:hAnsi="宋体" w:cs="仿宋_GB2312"/>
                <w:kern w:val="0"/>
                <w:sz w:val="18"/>
                <w:szCs w:val="18"/>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B7D8892">
            <w:pPr>
              <w:spacing w:line="240" w:lineRule="exact"/>
              <w:ind w:firstLine="0" w:firstLineChars="0"/>
              <w:jc w:val="center"/>
              <w:rPr>
                <w:rFonts w:ascii="仿宋_GB2312" w:hAnsi="宋体" w:cs="仿宋_GB2312"/>
                <w:kern w:val="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B63C08">
            <w:pPr>
              <w:spacing w:line="240" w:lineRule="exact"/>
              <w:ind w:firstLine="0" w:firstLineChars="0"/>
              <w:jc w:val="center"/>
              <w:rPr>
                <w:rFonts w:ascii="仿宋_GB2312" w:hAnsi="宋体" w:cs="仿宋_GB2312"/>
                <w:kern w:val="0"/>
                <w:sz w:val="18"/>
                <w:szCs w:val="18"/>
              </w:rPr>
            </w:pP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788727B">
            <w:pPr>
              <w:spacing w:line="240" w:lineRule="exact"/>
              <w:ind w:firstLine="0" w:firstLineChars="0"/>
              <w:jc w:val="center"/>
              <w:rPr>
                <w:rFonts w:ascii="仿宋_GB2312" w:hAnsi="宋体" w:cs="仿宋_GB2312"/>
                <w:kern w:val="0"/>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FF9A031">
            <w:pPr>
              <w:spacing w:line="240" w:lineRule="exact"/>
              <w:ind w:firstLine="0" w:firstLineChars="0"/>
              <w:jc w:val="center"/>
              <w:rPr>
                <w:rFonts w:ascii="仿宋_GB2312" w:hAnsi="宋体" w:cs="仿宋_GB2312"/>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53DB38">
            <w:pPr>
              <w:spacing w:line="240" w:lineRule="exact"/>
              <w:ind w:firstLine="0" w:firstLineChars="0"/>
              <w:jc w:val="center"/>
              <w:rPr>
                <w:rFonts w:ascii="仿宋_GB2312" w:hAnsi="宋体" w:cs="仿宋_GB2312"/>
                <w:kern w:val="0"/>
                <w:sz w:val="18"/>
                <w:szCs w:val="18"/>
              </w:rPr>
            </w:pPr>
          </w:p>
        </w:tc>
      </w:tr>
      <w:tr w14:paraId="154F1127">
        <w:tblPrEx>
          <w:tblCellMar>
            <w:top w:w="0" w:type="dxa"/>
            <w:left w:w="0" w:type="dxa"/>
            <w:bottom w:w="0" w:type="dxa"/>
            <w:right w:w="0" w:type="dxa"/>
          </w:tblCellMar>
        </w:tblPrEx>
        <w:trPr>
          <w:trHeight w:val="340" w:hRule="atLeast"/>
        </w:trPr>
        <w:tc>
          <w:tcPr>
            <w:tcW w:w="29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37D4611">
            <w:pPr>
              <w:spacing w:line="240" w:lineRule="exact"/>
              <w:ind w:firstLine="0" w:firstLineChars="0"/>
              <w:jc w:val="left"/>
              <w:rPr>
                <w:rFonts w:ascii="仿宋_GB2312" w:hAnsi="宋体" w:cs="仿宋_GB2312"/>
                <w:kern w:val="0"/>
                <w:sz w:val="18"/>
                <w:szCs w:val="18"/>
              </w:rPr>
            </w:pPr>
            <w:r>
              <w:rPr>
                <w:rFonts w:hint="eastAsia" w:ascii="仿宋_GB2312" w:hAnsi="宋体" w:cs="仿宋_GB2312"/>
                <w:kern w:val="0"/>
                <w:sz w:val="18"/>
                <w:szCs w:val="18"/>
              </w:rPr>
              <w:t>地下水超采区综合治理</w:t>
            </w: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82FBEBA">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5C276B5">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80A811">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6FA2F56">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DB5015">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01C8FD1">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CEC8BDE">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53F4DF">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A87DBAC">
            <w:pPr>
              <w:spacing w:line="240" w:lineRule="exact"/>
              <w:ind w:firstLine="0" w:firstLineChars="0"/>
              <w:jc w:val="center"/>
              <w:rPr>
                <w:rFonts w:ascii="仿宋_GB2312" w:hAnsi="宋体" w:cs="仿宋_GB2312"/>
                <w:kern w:val="0"/>
                <w:sz w:val="18"/>
                <w:szCs w:val="18"/>
              </w:rPr>
            </w:pPr>
          </w:p>
        </w:tc>
        <w:tc>
          <w:tcPr>
            <w:tcW w:w="4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46B02F">
            <w:pPr>
              <w:spacing w:line="240" w:lineRule="exact"/>
              <w:ind w:firstLine="0" w:firstLineChars="0"/>
              <w:jc w:val="center"/>
              <w:rPr>
                <w:rFonts w:ascii="仿宋_GB2312" w:hAnsi="宋体" w:cs="仿宋_GB2312"/>
                <w:kern w:val="0"/>
                <w:sz w:val="18"/>
                <w:szCs w:val="18"/>
              </w:rPr>
            </w:pPr>
          </w:p>
        </w:tc>
        <w:tc>
          <w:tcPr>
            <w:tcW w:w="4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D566D9">
            <w:pPr>
              <w:spacing w:line="240" w:lineRule="exact"/>
              <w:ind w:firstLine="0" w:firstLineChars="0"/>
              <w:jc w:val="center"/>
              <w:rPr>
                <w:rFonts w:ascii="仿宋_GB2312" w:hAnsi="宋体" w:cs="仿宋_GB2312"/>
                <w:kern w:val="0"/>
                <w:sz w:val="18"/>
                <w:szCs w:val="18"/>
              </w:rPr>
            </w:pPr>
          </w:p>
        </w:tc>
        <w:tc>
          <w:tcPr>
            <w:tcW w:w="49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835D24F">
            <w:pPr>
              <w:spacing w:line="240" w:lineRule="exact"/>
              <w:ind w:firstLine="0" w:firstLineChars="0"/>
              <w:jc w:val="center"/>
              <w:rPr>
                <w:rFonts w:ascii="仿宋_GB2312" w:hAnsi="宋体" w:cs="仿宋_GB2312"/>
                <w:kern w:val="0"/>
                <w:sz w:val="18"/>
                <w:szCs w:val="18"/>
              </w:rPr>
            </w:pPr>
          </w:p>
        </w:tc>
        <w:tc>
          <w:tcPr>
            <w:tcW w:w="47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01F03C7">
            <w:pPr>
              <w:spacing w:line="240" w:lineRule="exact"/>
              <w:ind w:firstLine="0" w:firstLineChars="0"/>
              <w:jc w:val="center"/>
              <w:rPr>
                <w:rFonts w:ascii="仿宋_GB2312" w:hAnsi="宋体" w:cs="仿宋_GB2312"/>
                <w:kern w:val="0"/>
                <w:sz w:val="18"/>
                <w:szCs w:val="18"/>
              </w:rPr>
            </w:pPr>
          </w:p>
        </w:tc>
        <w:tc>
          <w:tcPr>
            <w:tcW w:w="51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D84C0C2">
            <w:pPr>
              <w:spacing w:line="240" w:lineRule="exact"/>
              <w:ind w:firstLine="0" w:firstLineChars="0"/>
              <w:jc w:val="center"/>
              <w:rPr>
                <w:rFonts w:ascii="仿宋_GB2312" w:hAnsi="宋体" w:cs="仿宋_GB2312"/>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6D714B4">
            <w:pPr>
              <w:spacing w:line="240" w:lineRule="exact"/>
              <w:ind w:firstLine="0" w:firstLineChars="0"/>
              <w:jc w:val="center"/>
              <w:rPr>
                <w:rFonts w:ascii="仿宋_GB2312" w:hAnsi="宋体" w:cs="仿宋_GB2312"/>
                <w:kern w:val="0"/>
                <w:sz w:val="18"/>
                <w:szCs w:val="18"/>
              </w:rPr>
            </w:pPr>
          </w:p>
        </w:tc>
      </w:tr>
      <w:tr w14:paraId="4DDD9F87">
        <w:tblPrEx>
          <w:tblCellMar>
            <w:top w:w="0" w:type="dxa"/>
            <w:left w:w="0" w:type="dxa"/>
            <w:bottom w:w="0" w:type="dxa"/>
            <w:right w:w="0" w:type="dxa"/>
          </w:tblCellMar>
        </w:tblPrEx>
        <w:trPr>
          <w:trHeight w:val="340" w:hRule="atLeast"/>
        </w:trPr>
        <w:tc>
          <w:tcPr>
            <w:tcW w:w="2900"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D644366">
            <w:pPr>
              <w:spacing w:line="240" w:lineRule="exact"/>
              <w:ind w:firstLine="0" w:firstLineChars="0"/>
              <w:jc w:val="left"/>
              <w:rPr>
                <w:rFonts w:ascii="仿宋_GB2312" w:hAnsi="宋体" w:cs="仿宋_GB2312"/>
                <w:kern w:val="0"/>
                <w:sz w:val="18"/>
                <w:szCs w:val="18"/>
              </w:rPr>
            </w:pPr>
            <w:r>
              <w:rPr>
                <w:rFonts w:hint="eastAsia" w:ascii="仿宋_GB2312" w:hAnsi="宋体" w:cs="仿宋_GB2312"/>
                <w:kern w:val="0"/>
                <w:sz w:val="18"/>
                <w:szCs w:val="18"/>
              </w:rPr>
              <w:t>水系连通及水美乡村建设</w:t>
            </w:r>
          </w:p>
        </w:tc>
        <w:tc>
          <w:tcPr>
            <w:tcW w:w="46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E724885">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1B6954F4">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D41D118">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98371ED">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55FAB5AC">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3FA9752C">
            <w:pPr>
              <w:spacing w:line="240" w:lineRule="exact"/>
              <w:ind w:firstLine="0" w:firstLineChars="0"/>
              <w:jc w:val="center"/>
              <w:rPr>
                <w:rFonts w:ascii="仿宋_GB2312" w:hAnsi="宋体" w:cs="仿宋_GB2312"/>
                <w:kern w:val="0"/>
                <w:sz w:val="18"/>
                <w:szCs w:val="18"/>
              </w:rPr>
            </w:pPr>
          </w:p>
        </w:tc>
        <w:tc>
          <w:tcPr>
            <w:tcW w:w="463"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0C8A70B">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75C30C9F">
            <w:pPr>
              <w:spacing w:line="240" w:lineRule="exact"/>
              <w:ind w:firstLine="0" w:firstLineChars="0"/>
              <w:jc w:val="center"/>
              <w:rPr>
                <w:rFonts w:ascii="仿宋_GB2312" w:hAnsi="宋体" w:cs="仿宋_GB2312"/>
                <w:kern w:val="0"/>
                <w:sz w:val="18"/>
                <w:szCs w:val="18"/>
              </w:rPr>
            </w:pPr>
          </w:p>
        </w:tc>
        <w:tc>
          <w:tcPr>
            <w:tcW w:w="46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41AB2E6">
            <w:pPr>
              <w:spacing w:line="240" w:lineRule="exact"/>
              <w:ind w:firstLine="0" w:firstLineChars="0"/>
              <w:jc w:val="center"/>
              <w:rPr>
                <w:rFonts w:ascii="仿宋_GB2312" w:hAnsi="宋体" w:cs="仿宋_GB2312"/>
                <w:kern w:val="0"/>
                <w:sz w:val="18"/>
                <w:szCs w:val="18"/>
              </w:rPr>
            </w:pPr>
          </w:p>
        </w:tc>
        <w:tc>
          <w:tcPr>
            <w:tcW w:w="428"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CE15923">
            <w:pPr>
              <w:spacing w:line="240" w:lineRule="exact"/>
              <w:ind w:firstLine="0" w:firstLineChars="0"/>
              <w:jc w:val="center"/>
              <w:rPr>
                <w:rFonts w:ascii="仿宋_GB2312" w:hAnsi="宋体" w:cs="仿宋_GB2312"/>
                <w:kern w:val="0"/>
                <w:sz w:val="18"/>
                <w:szCs w:val="18"/>
              </w:rPr>
            </w:pPr>
          </w:p>
        </w:tc>
        <w:tc>
          <w:tcPr>
            <w:tcW w:w="412"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2FB8A88D">
            <w:pPr>
              <w:spacing w:line="240" w:lineRule="exact"/>
              <w:ind w:firstLine="0" w:firstLineChars="0"/>
              <w:jc w:val="center"/>
              <w:rPr>
                <w:rFonts w:ascii="仿宋_GB2312" w:hAnsi="宋体" w:cs="仿宋_GB2312"/>
                <w:kern w:val="0"/>
                <w:sz w:val="18"/>
                <w:szCs w:val="18"/>
              </w:rPr>
            </w:pPr>
          </w:p>
        </w:tc>
        <w:tc>
          <w:tcPr>
            <w:tcW w:w="495"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6531F72E">
            <w:pPr>
              <w:spacing w:line="240" w:lineRule="exact"/>
              <w:ind w:firstLine="0" w:firstLineChars="0"/>
              <w:jc w:val="center"/>
              <w:rPr>
                <w:rFonts w:ascii="仿宋_GB2312" w:hAnsi="宋体" w:cs="仿宋_GB2312"/>
                <w:kern w:val="0"/>
                <w:sz w:val="18"/>
                <w:szCs w:val="18"/>
              </w:rPr>
            </w:pPr>
          </w:p>
        </w:tc>
        <w:tc>
          <w:tcPr>
            <w:tcW w:w="474"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1AF7C3E">
            <w:pPr>
              <w:spacing w:line="240" w:lineRule="exact"/>
              <w:ind w:firstLine="0" w:firstLineChars="0"/>
              <w:jc w:val="center"/>
              <w:rPr>
                <w:rFonts w:ascii="仿宋_GB2312" w:hAnsi="宋体" w:cs="仿宋_GB2312"/>
                <w:kern w:val="0"/>
                <w:sz w:val="18"/>
                <w:szCs w:val="18"/>
              </w:rPr>
            </w:pPr>
          </w:p>
        </w:tc>
        <w:tc>
          <w:tcPr>
            <w:tcW w:w="519"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857F06D">
            <w:pPr>
              <w:spacing w:line="240" w:lineRule="exact"/>
              <w:ind w:firstLine="0" w:firstLineChars="0"/>
              <w:jc w:val="center"/>
              <w:rPr>
                <w:rFonts w:ascii="仿宋_GB2312" w:hAnsi="宋体" w:cs="仿宋_GB2312"/>
                <w:kern w:val="0"/>
                <w:sz w:val="18"/>
                <w:szCs w:val="18"/>
              </w:rPr>
            </w:pPr>
          </w:p>
        </w:tc>
        <w:tc>
          <w:tcPr>
            <w:tcW w:w="388"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14:paraId="48617443">
            <w:pPr>
              <w:spacing w:line="240" w:lineRule="exact"/>
              <w:ind w:firstLine="0" w:firstLineChars="0"/>
              <w:jc w:val="center"/>
              <w:rPr>
                <w:rFonts w:ascii="仿宋_GB2312" w:hAnsi="宋体" w:cs="仿宋_GB2312"/>
                <w:kern w:val="0"/>
                <w:sz w:val="18"/>
                <w:szCs w:val="18"/>
              </w:rPr>
            </w:pPr>
          </w:p>
        </w:tc>
      </w:tr>
      <w:tr w14:paraId="2DD9CD06">
        <w:tblPrEx>
          <w:tblCellMar>
            <w:top w:w="0" w:type="dxa"/>
            <w:left w:w="0" w:type="dxa"/>
            <w:bottom w:w="0" w:type="dxa"/>
            <w:right w:w="0" w:type="dxa"/>
          </w:tblCellMar>
        </w:tblPrEx>
        <w:trPr>
          <w:trHeight w:val="340" w:hRule="atLeast"/>
        </w:trPr>
        <w:tc>
          <w:tcPr>
            <w:tcW w:w="2900"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2EB2AD4">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合计</w:t>
            </w:r>
          </w:p>
        </w:tc>
        <w:tc>
          <w:tcPr>
            <w:tcW w:w="46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FCC41AA">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40</w:t>
            </w:r>
          </w:p>
        </w:tc>
        <w:tc>
          <w:tcPr>
            <w:tcW w:w="46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D5D7AD6">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40</w:t>
            </w:r>
          </w:p>
        </w:tc>
        <w:tc>
          <w:tcPr>
            <w:tcW w:w="46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3DA89DA">
            <w:pPr>
              <w:spacing w:line="240" w:lineRule="exact"/>
              <w:ind w:firstLine="0" w:firstLineChars="0"/>
              <w:jc w:val="center"/>
              <w:rPr>
                <w:rFonts w:ascii="仿宋_GB2312" w:hAnsi="宋体" w:cs="仿宋_GB2312"/>
                <w:kern w:val="0"/>
                <w:sz w:val="18"/>
                <w:szCs w:val="18"/>
              </w:rPr>
            </w:pPr>
          </w:p>
        </w:tc>
        <w:tc>
          <w:tcPr>
            <w:tcW w:w="46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64178F9">
            <w:pPr>
              <w:spacing w:line="240" w:lineRule="exact"/>
              <w:ind w:firstLine="0" w:firstLineChars="0"/>
              <w:jc w:val="center"/>
              <w:rPr>
                <w:rFonts w:ascii="仿宋_GB2312" w:hAnsi="宋体" w:cs="仿宋_GB2312"/>
                <w:kern w:val="0"/>
                <w:sz w:val="18"/>
                <w:szCs w:val="18"/>
              </w:rPr>
            </w:pPr>
          </w:p>
        </w:tc>
        <w:tc>
          <w:tcPr>
            <w:tcW w:w="46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A842EB3">
            <w:pPr>
              <w:spacing w:line="240" w:lineRule="exact"/>
              <w:ind w:firstLine="0" w:firstLineChars="0"/>
              <w:jc w:val="center"/>
              <w:rPr>
                <w:rFonts w:ascii="仿宋_GB2312" w:hAnsi="宋体" w:cs="仿宋_GB2312"/>
                <w:kern w:val="0"/>
                <w:sz w:val="18"/>
                <w:szCs w:val="18"/>
              </w:rPr>
            </w:pPr>
          </w:p>
        </w:tc>
        <w:tc>
          <w:tcPr>
            <w:tcW w:w="46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089CA30">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40</w:t>
            </w:r>
          </w:p>
        </w:tc>
        <w:tc>
          <w:tcPr>
            <w:tcW w:w="46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602B0B3">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40</w:t>
            </w:r>
          </w:p>
        </w:tc>
        <w:tc>
          <w:tcPr>
            <w:tcW w:w="46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5CF70EE8">
            <w:pPr>
              <w:spacing w:line="240" w:lineRule="exact"/>
              <w:ind w:firstLine="0" w:firstLineChars="0"/>
              <w:jc w:val="center"/>
              <w:rPr>
                <w:rFonts w:ascii="仿宋_GB2312" w:hAnsi="宋体" w:cs="仿宋_GB2312"/>
                <w:kern w:val="0"/>
                <w:sz w:val="18"/>
                <w:szCs w:val="18"/>
              </w:rPr>
            </w:pPr>
          </w:p>
        </w:tc>
        <w:tc>
          <w:tcPr>
            <w:tcW w:w="46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1FDA8142">
            <w:pPr>
              <w:spacing w:line="240" w:lineRule="exact"/>
              <w:ind w:firstLine="0" w:firstLineChars="0"/>
              <w:jc w:val="center"/>
              <w:rPr>
                <w:rFonts w:ascii="仿宋_GB2312" w:hAnsi="宋体" w:cs="仿宋_GB2312"/>
                <w:kern w:val="0"/>
                <w:sz w:val="18"/>
                <w:szCs w:val="18"/>
              </w:rPr>
            </w:pPr>
          </w:p>
        </w:tc>
        <w:tc>
          <w:tcPr>
            <w:tcW w:w="42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65AB4186">
            <w:pPr>
              <w:spacing w:line="240" w:lineRule="exact"/>
              <w:ind w:firstLine="0" w:firstLineChars="0"/>
              <w:jc w:val="center"/>
              <w:rPr>
                <w:rFonts w:ascii="仿宋_GB2312" w:hAnsi="宋体" w:cs="仿宋_GB2312"/>
                <w:kern w:val="0"/>
                <w:sz w:val="18"/>
                <w:szCs w:val="18"/>
              </w:rPr>
            </w:pPr>
          </w:p>
        </w:tc>
        <w:tc>
          <w:tcPr>
            <w:tcW w:w="41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106BDC3">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100</w:t>
            </w:r>
          </w:p>
        </w:tc>
        <w:tc>
          <w:tcPr>
            <w:tcW w:w="49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2242CB88">
            <w:pPr>
              <w:spacing w:line="240" w:lineRule="exact"/>
              <w:ind w:firstLine="0" w:firstLineChars="0"/>
              <w:jc w:val="center"/>
              <w:rPr>
                <w:rFonts w:ascii="仿宋_GB2312" w:hAnsi="宋体" w:cs="仿宋_GB2312"/>
                <w:kern w:val="0"/>
                <w:sz w:val="18"/>
                <w:szCs w:val="18"/>
              </w:rPr>
            </w:pPr>
            <w:r>
              <w:rPr>
                <w:rFonts w:hint="eastAsia" w:ascii="仿宋_GB2312" w:hAnsi="宋体" w:cs="仿宋_GB2312"/>
                <w:kern w:val="0"/>
                <w:sz w:val="18"/>
                <w:szCs w:val="18"/>
              </w:rPr>
              <w:t>100</w:t>
            </w:r>
          </w:p>
        </w:tc>
        <w:tc>
          <w:tcPr>
            <w:tcW w:w="474"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43F91FCD">
            <w:pPr>
              <w:spacing w:line="240" w:lineRule="exact"/>
              <w:ind w:firstLine="0" w:firstLineChars="0"/>
              <w:jc w:val="center"/>
              <w:rPr>
                <w:rFonts w:ascii="仿宋_GB2312" w:hAnsi="宋体" w:cs="仿宋_GB2312"/>
                <w:kern w:val="0"/>
                <w:sz w:val="18"/>
                <w:szCs w:val="18"/>
              </w:rPr>
            </w:pPr>
          </w:p>
        </w:tc>
        <w:tc>
          <w:tcPr>
            <w:tcW w:w="519"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098F0FFA">
            <w:pPr>
              <w:spacing w:line="240" w:lineRule="exact"/>
              <w:ind w:firstLine="0" w:firstLineChars="0"/>
              <w:jc w:val="center"/>
              <w:rPr>
                <w:rFonts w:ascii="仿宋_GB2312" w:hAnsi="宋体" w:cs="仿宋_GB2312"/>
                <w:kern w:val="0"/>
                <w:sz w:val="18"/>
                <w:szCs w:val="18"/>
              </w:rPr>
            </w:pPr>
          </w:p>
        </w:tc>
        <w:tc>
          <w:tcPr>
            <w:tcW w:w="388"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center"/>
          </w:tcPr>
          <w:p w14:paraId="36F73F19">
            <w:pPr>
              <w:spacing w:line="240" w:lineRule="exact"/>
              <w:ind w:firstLine="0" w:firstLineChars="0"/>
              <w:jc w:val="center"/>
              <w:rPr>
                <w:rFonts w:ascii="仿宋_GB2312" w:hAnsi="宋体" w:cs="仿宋_GB2312"/>
                <w:kern w:val="0"/>
                <w:sz w:val="18"/>
                <w:szCs w:val="18"/>
              </w:rPr>
            </w:pPr>
          </w:p>
        </w:tc>
      </w:tr>
      <w:tr w14:paraId="2ED50BA4">
        <w:tblPrEx>
          <w:tblCellMar>
            <w:top w:w="0" w:type="dxa"/>
            <w:left w:w="0" w:type="dxa"/>
            <w:bottom w:w="0" w:type="dxa"/>
            <w:right w:w="0" w:type="dxa"/>
          </w:tblCellMar>
        </w:tblPrEx>
        <w:trPr>
          <w:trHeight w:val="340" w:hRule="atLeast"/>
        </w:trPr>
        <w:tc>
          <w:tcPr>
            <w:tcW w:w="9776" w:type="dxa"/>
            <w:gridSpan w:val="16"/>
            <w:tcBorders>
              <w:top w:val="single" w:color="auto" w:sz="4" w:space="0"/>
              <w:left w:val="nil"/>
              <w:bottom w:val="nil"/>
              <w:right w:val="nil"/>
            </w:tcBorders>
            <w:shd w:val="clear" w:color="auto" w:fill="FFFFFF"/>
            <w:tcMar>
              <w:top w:w="15" w:type="dxa"/>
              <w:left w:w="15" w:type="dxa"/>
              <w:right w:w="15" w:type="dxa"/>
            </w:tcMar>
            <w:vAlign w:val="center"/>
          </w:tcPr>
          <w:p w14:paraId="5D677E80">
            <w:pPr>
              <w:pStyle w:val="11"/>
              <w:spacing w:line="240" w:lineRule="exact"/>
              <w:jc w:val="left"/>
              <w:rPr>
                <w:b/>
                <w:bCs/>
                <w:sz w:val="18"/>
                <w:szCs w:val="18"/>
              </w:rPr>
            </w:pPr>
            <w:r>
              <w:rPr>
                <w:rFonts w:hint="eastAsia"/>
                <w:b/>
                <w:bCs/>
                <w:sz w:val="18"/>
                <w:szCs w:val="18"/>
              </w:rPr>
              <w:t>注：批复2023年投资（A）、到位资金（B）。计算财政资金到位率（B/A)</w:t>
            </w:r>
            <w:r>
              <w:rPr>
                <w:rFonts w:ascii="Arial" w:hAnsi="Arial" w:cs="Arial"/>
                <w:b/>
                <w:bCs/>
                <w:sz w:val="18"/>
                <w:szCs w:val="18"/>
              </w:rPr>
              <w:t>×</w:t>
            </w:r>
            <w:r>
              <w:rPr>
                <w:rFonts w:hint="eastAsia"/>
                <w:b/>
                <w:bCs/>
                <w:sz w:val="18"/>
                <w:szCs w:val="18"/>
              </w:rPr>
              <w:t>100</w:t>
            </w:r>
          </w:p>
        </w:tc>
      </w:tr>
    </w:tbl>
    <w:p w14:paraId="46B5450A">
      <w:pPr>
        <w:pStyle w:val="3"/>
        <w:ind w:firstLine="640" w:firstLineChars="200"/>
        <w:rPr>
          <w:rFonts w:hint="eastAsia"/>
        </w:rPr>
      </w:pPr>
      <w:r>
        <w:rPr>
          <w:rFonts w:hint="eastAsia"/>
        </w:rPr>
        <w:t>（二）项目实施情况</w:t>
      </w:r>
    </w:p>
    <w:p w14:paraId="7A31BC0E">
      <w:pPr>
        <w:ind w:firstLine="640"/>
      </w:pPr>
      <w:r>
        <w:rPr>
          <w:rFonts w:hint="eastAsia"/>
        </w:rPr>
        <w:t>资金支出方向：</w:t>
      </w:r>
    </w:p>
    <w:tbl>
      <w:tblPr>
        <w:tblStyle w:val="9"/>
        <w:tblpPr w:leftFromText="180" w:rightFromText="180" w:vertAnchor="text" w:horzAnchor="page" w:tblpXSpec="center" w:tblpY="606"/>
        <w:tblOverlap w:val="never"/>
        <w:tblW w:w="9924" w:type="dxa"/>
        <w:tblInd w:w="0" w:type="dxa"/>
        <w:tblLayout w:type="fixed"/>
        <w:tblCellMar>
          <w:top w:w="0" w:type="dxa"/>
          <w:left w:w="108" w:type="dxa"/>
          <w:bottom w:w="0" w:type="dxa"/>
          <w:right w:w="108" w:type="dxa"/>
        </w:tblCellMar>
      </w:tblPr>
      <w:tblGrid>
        <w:gridCol w:w="805"/>
        <w:gridCol w:w="330"/>
        <w:gridCol w:w="1134"/>
        <w:gridCol w:w="816"/>
        <w:gridCol w:w="743"/>
        <w:gridCol w:w="851"/>
        <w:gridCol w:w="1276"/>
        <w:gridCol w:w="3969"/>
      </w:tblGrid>
      <w:tr w14:paraId="02F58416">
        <w:tblPrEx>
          <w:tblCellMar>
            <w:top w:w="0" w:type="dxa"/>
            <w:left w:w="108" w:type="dxa"/>
            <w:bottom w:w="0" w:type="dxa"/>
            <w:right w:w="108" w:type="dxa"/>
          </w:tblCellMar>
        </w:tblPrEx>
        <w:trPr>
          <w:trHeight w:val="858" w:hRule="exact"/>
        </w:trPr>
        <w:tc>
          <w:tcPr>
            <w:tcW w:w="80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FCFCE4">
            <w:pPr>
              <w:widowControl/>
              <w:ind w:firstLine="0" w:firstLineChars="0"/>
              <w:textAlignment w:val="center"/>
              <w:rPr>
                <w:rFonts w:cs="宋体" w:asciiTheme="minorEastAsia" w:hAnsiTheme="minorEastAsia" w:eastAsiaTheme="minorEastAsia"/>
                <w:b/>
                <w:bCs/>
                <w:color w:val="000000"/>
                <w:sz w:val="18"/>
                <w:szCs w:val="18"/>
              </w:rPr>
            </w:pPr>
            <w:r>
              <w:rPr>
                <w:rFonts w:hint="eastAsia" w:cs="宋体" w:asciiTheme="minorEastAsia" w:hAnsiTheme="minorEastAsia" w:eastAsiaTheme="minorEastAsia"/>
                <w:b/>
                <w:bCs/>
                <w:color w:val="000000"/>
                <w:kern w:val="0"/>
                <w:sz w:val="18"/>
                <w:szCs w:val="18"/>
              </w:rPr>
              <w:t>序 号</w:t>
            </w:r>
          </w:p>
        </w:tc>
        <w:tc>
          <w:tcPr>
            <w:tcW w:w="1464" w:type="dxa"/>
            <w:gridSpan w:val="2"/>
            <w:tcBorders>
              <w:top w:val="single" w:color="auto" w:sz="4" w:space="0"/>
              <w:left w:val="nil"/>
              <w:bottom w:val="single" w:color="auto" w:sz="4" w:space="0"/>
              <w:right w:val="single" w:color="auto" w:sz="4" w:space="0"/>
            </w:tcBorders>
            <w:shd w:val="clear" w:color="auto" w:fill="auto"/>
            <w:noWrap/>
            <w:vAlign w:val="center"/>
          </w:tcPr>
          <w:p w14:paraId="247E32FC">
            <w:pPr>
              <w:widowControl/>
              <w:ind w:firstLine="361"/>
              <w:jc w:val="center"/>
              <w:textAlignment w:val="center"/>
              <w:rPr>
                <w:rFonts w:cs="宋体" w:asciiTheme="minorEastAsia" w:hAnsiTheme="minorEastAsia" w:eastAsiaTheme="minorEastAsia"/>
                <w:b/>
                <w:bCs/>
                <w:color w:val="000000"/>
                <w:sz w:val="18"/>
                <w:szCs w:val="18"/>
              </w:rPr>
            </w:pPr>
            <w:r>
              <w:rPr>
                <w:rFonts w:hint="eastAsia" w:cs="宋体" w:asciiTheme="minorEastAsia" w:hAnsiTheme="minorEastAsia" w:eastAsiaTheme="minorEastAsia"/>
                <w:b/>
                <w:bCs/>
                <w:color w:val="000000"/>
                <w:kern w:val="0"/>
                <w:sz w:val="18"/>
                <w:szCs w:val="18"/>
              </w:rPr>
              <w:t>项 目</w:t>
            </w:r>
          </w:p>
        </w:tc>
        <w:tc>
          <w:tcPr>
            <w:tcW w:w="816" w:type="dxa"/>
            <w:tcBorders>
              <w:top w:val="single" w:color="auto" w:sz="4" w:space="0"/>
              <w:left w:val="nil"/>
              <w:bottom w:val="single" w:color="auto" w:sz="4" w:space="0"/>
              <w:right w:val="single" w:color="auto" w:sz="4" w:space="0"/>
            </w:tcBorders>
            <w:shd w:val="clear" w:color="auto" w:fill="auto"/>
            <w:noWrap/>
            <w:vAlign w:val="center"/>
          </w:tcPr>
          <w:p w14:paraId="527C4F4F">
            <w:pPr>
              <w:widowControl/>
              <w:ind w:firstLine="0" w:firstLineChars="0"/>
              <w:textAlignment w:val="center"/>
              <w:rPr>
                <w:rFonts w:cs="宋体" w:asciiTheme="minorEastAsia" w:hAnsiTheme="minorEastAsia" w:eastAsiaTheme="minorEastAsia"/>
                <w:b/>
                <w:bCs/>
                <w:color w:val="000000"/>
                <w:sz w:val="18"/>
                <w:szCs w:val="18"/>
              </w:rPr>
            </w:pPr>
            <w:r>
              <w:rPr>
                <w:rFonts w:hint="eastAsia" w:cs="宋体" w:asciiTheme="minorEastAsia" w:hAnsiTheme="minorEastAsia" w:eastAsiaTheme="minorEastAsia"/>
                <w:b/>
                <w:bCs/>
                <w:color w:val="000000"/>
                <w:kern w:val="0"/>
                <w:sz w:val="18"/>
                <w:szCs w:val="18"/>
              </w:rPr>
              <w:t>单 位</w:t>
            </w:r>
          </w:p>
        </w:tc>
        <w:tc>
          <w:tcPr>
            <w:tcW w:w="743" w:type="dxa"/>
            <w:tcBorders>
              <w:top w:val="single" w:color="auto" w:sz="4" w:space="0"/>
              <w:left w:val="nil"/>
              <w:bottom w:val="single" w:color="auto" w:sz="4" w:space="0"/>
              <w:right w:val="single" w:color="auto" w:sz="4" w:space="0"/>
            </w:tcBorders>
            <w:shd w:val="clear" w:color="auto" w:fill="auto"/>
            <w:noWrap/>
            <w:vAlign w:val="center"/>
          </w:tcPr>
          <w:p w14:paraId="04261A0F">
            <w:pPr>
              <w:widowControl/>
              <w:ind w:firstLine="0" w:firstLineChars="0"/>
              <w:textAlignment w:val="center"/>
              <w:rPr>
                <w:rFonts w:cs="宋体" w:asciiTheme="minorEastAsia" w:hAnsiTheme="minorEastAsia" w:eastAsiaTheme="minorEastAsia"/>
                <w:b/>
                <w:bCs/>
                <w:color w:val="000000"/>
                <w:sz w:val="18"/>
                <w:szCs w:val="18"/>
              </w:rPr>
            </w:pPr>
            <w:r>
              <w:rPr>
                <w:rFonts w:hint="eastAsia" w:cs="宋体" w:asciiTheme="minorEastAsia" w:hAnsiTheme="minorEastAsia" w:eastAsiaTheme="minorEastAsia"/>
                <w:b/>
                <w:bCs/>
                <w:color w:val="000000"/>
                <w:kern w:val="0"/>
                <w:sz w:val="18"/>
                <w:szCs w:val="18"/>
              </w:rPr>
              <w:t>数量</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374E7701">
            <w:pPr>
              <w:widowControl/>
              <w:ind w:firstLine="0" w:firstLineChars="0"/>
              <w:textAlignment w:val="center"/>
              <w:rPr>
                <w:rFonts w:cs="宋体" w:asciiTheme="minorEastAsia" w:hAnsiTheme="minorEastAsia" w:eastAsiaTheme="minorEastAsia"/>
                <w:b/>
                <w:bCs/>
                <w:color w:val="000000"/>
                <w:sz w:val="18"/>
                <w:szCs w:val="18"/>
              </w:rPr>
            </w:pPr>
            <w:r>
              <w:rPr>
                <w:rFonts w:hint="eastAsia" w:cs="宋体" w:asciiTheme="minorEastAsia" w:hAnsiTheme="minorEastAsia" w:eastAsiaTheme="minorEastAsia"/>
                <w:b/>
                <w:bCs/>
                <w:color w:val="000000"/>
                <w:kern w:val="0"/>
                <w:sz w:val="18"/>
                <w:szCs w:val="18"/>
              </w:rPr>
              <w:t>单价</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（元）</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3CAECB4C">
            <w:pPr>
              <w:widowControl/>
              <w:ind w:firstLine="0" w:firstLineChars="0"/>
              <w:textAlignment w:val="center"/>
              <w:rPr>
                <w:rFonts w:cs="宋体" w:asciiTheme="minorEastAsia" w:hAnsiTheme="minorEastAsia" w:eastAsiaTheme="minorEastAsia"/>
                <w:b/>
                <w:bCs/>
                <w:color w:val="000000"/>
                <w:sz w:val="18"/>
                <w:szCs w:val="18"/>
              </w:rPr>
            </w:pPr>
            <w:r>
              <w:rPr>
                <w:rFonts w:hint="eastAsia" w:cs="宋体" w:asciiTheme="minorEastAsia" w:hAnsiTheme="minorEastAsia" w:eastAsiaTheme="minorEastAsia"/>
                <w:b/>
                <w:bCs/>
                <w:color w:val="000000"/>
                <w:kern w:val="0"/>
                <w:sz w:val="18"/>
                <w:szCs w:val="18"/>
              </w:rPr>
              <w:t>投资金额</w:t>
            </w:r>
            <w:r>
              <w:rPr>
                <w:rFonts w:hint="eastAsia" w:cs="宋体" w:asciiTheme="minorEastAsia" w:hAnsiTheme="minorEastAsia" w:eastAsiaTheme="minorEastAsia"/>
                <w:b/>
                <w:bCs/>
                <w:color w:val="000000"/>
                <w:kern w:val="0"/>
                <w:sz w:val="18"/>
                <w:szCs w:val="18"/>
              </w:rPr>
              <w:br w:type="textWrapping"/>
            </w:r>
            <w:r>
              <w:rPr>
                <w:rFonts w:hint="eastAsia" w:cs="宋体" w:asciiTheme="minorEastAsia" w:hAnsiTheme="minorEastAsia" w:eastAsiaTheme="minorEastAsia"/>
                <w:b/>
                <w:bCs/>
                <w:color w:val="000000"/>
                <w:kern w:val="0"/>
                <w:sz w:val="18"/>
                <w:szCs w:val="18"/>
              </w:rPr>
              <w:t>（元）</w:t>
            </w:r>
          </w:p>
        </w:tc>
        <w:tc>
          <w:tcPr>
            <w:tcW w:w="3969" w:type="dxa"/>
            <w:tcBorders>
              <w:top w:val="single" w:color="auto" w:sz="4" w:space="0"/>
              <w:left w:val="nil"/>
              <w:bottom w:val="single" w:color="auto" w:sz="4" w:space="0"/>
              <w:right w:val="single" w:color="auto" w:sz="4" w:space="0"/>
            </w:tcBorders>
            <w:shd w:val="clear" w:color="auto" w:fill="auto"/>
            <w:noWrap/>
            <w:vAlign w:val="center"/>
          </w:tcPr>
          <w:p w14:paraId="171CF78A">
            <w:pPr>
              <w:widowControl/>
              <w:ind w:firstLine="360"/>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备注</w:t>
            </w:r>
          </w:p>
        </w:tc>
      </w:tr>
      <w:tr w14:paraId="5C07DAD1">
        <w:tblPrEx>
          <w:tblCellMar>
            <w:top w:w="0" w:type="dxa"/>
            <w:left w:w="108" w:type="dxa"/>
            <w:bottom w:w="0" w:type="dxa"/>
            <w:right w:w="108" w:type="dxa"/>
          </w:tblCellMar>
        </w:tblPrEx>
        <w:trPr>
          <w:trHeight w:val="540" w:hRule="exact"/>
        </w:trPr>
        <w:tc>
          <w:tcPr>
            <w:tcW w:w="2269" w:type="dxa"/>
            <w:gridSpan w:val="3"/>
            <w:tcBorders>
              <w:top w:val="single" w:color="auto" w:sz="4" w:space="0"/>
              <w:left w:val="single" w:color="auto" w:sz="4" w:space="0"/>
              <w:bottom w:val="single" w:color="auto" w:sz="4" w:space="0"/>
              <w:right w:val="single" w:color="000000" w:sz="4" w:space="0"/>
            </w:tcBorders>
            <w:shd w:val="clear" w:color="auto" w:fill="auto"/>
            <w:noWrap/>
            <w:vAlign w:val="center"/>
          </w:tcPr>
          <w:p w14:paraId="6548E12E">
            <w:pPr>
              <w:widowControl/>
              <w:ind w:firstLine="361"/>
              <w:jc w:val="center"/>
              <w:textAlignment w:val="center"/>
              <w:rPr>
                <w:rFonts w:cs="宋体" w:asciiTheme="minorEastAsia" w:hAnsiTheme="minorEastAsia" w:eastAsiaTheme="minorEastAsia"/>
                <w:b/>
                <w:bCs/>
                <w:color w:val="000000"/>
                <w:sz w:val="18"/>
                <w:szCs w:val="18"/>
              </w:rPr>
            </w:pPr>
            <w:r>
              <w:rPr>
                <w:rFonts w:hint="eastAsia" w:cs="宋体" w:asciiTheme="minorEastAsia" w:hAnsiTheme="minorEastAsia" w:eastAsiaTheme="minorEastAsia"/>
                <w:b/>
                <w:bCs/>
                <w:color w:val="000000"/>
                <w:kern w:val="0"/>
                <w:sz w:val="18"/>
                <w:szCs w:val="18"/>
              </w:rPr>
              <w:t>总 计</w:t>
            </w:r>
          </w:p>
        </w:tc>
        <w:tc>
          <w:tcPr>
            <w:tcW w:w="816" w:type="dxa"/>
            <w:tcBorders>
              <w:top w:val="nil"/>
              <w:left w:val="nil"/>
              <w:bottom w:val="nil"/>
              <w:right w:val="single" w:color="auto" w:sz="4" w:space="0"/>
            </w:tcBorders>
            <w:shd w:val="clear" w:color="auto" w:fill="auto"/>
            <w:noWrap/>
            <w:vAlign w:val="center"/>
          </w:tcPr>
          <w:p w14:paraId="52FF5317">
            <w:pPr>
              <w:widowControl/>
              <w:ind w:firstLine="361"/>
              <w:jc w:val="center"/>
              <w:textAlignment w:val="center"/>
              <w:rPr>
                <w:rFonts w:cs="宋体" w:asciiTheme="minorEastAsia" w:hAnsiTheme="minorEastAsia" w:eastAsiaTheme="minorEastAsia"/>
                <w:b/>
                <w:bCs/>
                <w:color w:val="000000"/>
                <w:sz w:val="18"/>
                <w:szCs w:val="18"/>
              </w:rPr>
            </w:pPr>
          </w:p>
        </w:tc>
        <w:tc>
          <w:tcPr>
            <w:tcW w:w="743" w:type="dxa"/>
            <w:tcBorders>
              <w:top w:val="nil"/>
              <w:left w:val="nil"/>
              <w:bottom w:val="nil"/>
              <w:right w:val="single" w:color="auto" w:sz="4" w:space="0"/>
            </w:tcBorders>
            <w:shd w:val="clear" w:color="auto" w:fill="auto"/>
            <w:noWrap/>
            <w:vAlign w:val="center"/>
          </w:tcPr>
          <w:p w14:paraId="78B1BB9C">
            <w:pPr>
              <w:widowControl/>
              <w:ind w:firstLine="361"/>
              <w:jc w:val="center"/>
              <w:textAlignment w:val="center"/>
              <w:rPr>
                <w:rFonts w:cs="宋体" w:asciiTheme="minorEastAsia" w:hAnsiTheme="minorEastAsia" w:eastAsiaTheme="minorEastAsia"/>
                <w:b/>
                <w:bCs/>
                <w:color w:val="000000"/>
                <w:sz w:val="18"/>
                <w:szCs w:val="18"/>
              </w:rPr>
            </w:pPr>
          </w:p>
        </w:tc>
        <w:tc>
          <w:tcPr>
            <w:tcW w:w="851" w:type="dxa"/>
            <w:tcBorders>
              <w:top w:val="nil"/>
              <w:left w:val="nil"/>
              <w:bottom w:val="single" w:color="auto" w:sz="4" w:space="0"/>
              <w:right w:val="single" w:color="auto" w:sz="4" w:space="0"/>
            </w:tcBorders>
            <w:shd w:val="clear" w:color="auto" w:fill="auto"/>
            <w:noWrap/>
            <w:vAlign w:val="center"/>
          </w:tcPr>
          <w:p w14:paraId="4A7D6461">
            <w:pPr>
              <w:widowControl/>
              <w:ind w:firstLine="361"/>
              <w:jc w:val="center"/>
              <w:textAlignment w:val="center"/>
              <w:rPr>
                <w:rFonts w:cs="宋体" w:asciiTheme="minorEastAsia" w:hAnsiTheme="minorEastAsia" w:eastAsiaTheme="minorEastAsia"/>
                <w:b/>
                <w:bCs/>
                <w:color w:val="000000"/>
                <w:sz w:val="18"/>
                <w:szCs w:val="18"/>
              </w:rPr>
            </w:pPr>
          </w:p>
        </w:tc>
        <w:tc>
          <w:tcPr>
            <w:tcW w:w="1276" w:type="dxa"/>
            <w:tcBorders>
              <w:top w:val="nil"/>
              <w:left w:val="nil"/>
              <w:bottom w:val="single" w:color="auto" w:sz="4" w:space="0"/>
              <w:right w:val="single" w:color="auto" w:sz="4" w:space="0"/>
            </w:tcBorders>
            <w:shd w:val="clear" w:color="auto" w:fill="auto"/>
            <w:noWrap/>
            <w:vAlign w:val="center"/>
          </w:tcPr>
          <w:p w14:paraId="7B235F76">
            <w:pPr>
              <w:widowControl/>
              <w:ind w:firstLine="361"/>
              <w:jc w:val="center"/>
              <w:textAlignment w:val="center"/>
              <w:rPr>
                <w:rFonts w:cs="宋体" w:asciiTheme="minorEastAsia" w:hAnsiTheme="minorEastAsia" w:eastAsiaTheme="minorEastAsia"/>
                <w:b/>
                <w:bCs/>
                <w:color w:val="000000"/>
                <w:sz w:val="18"/>
                <w:szCs w:val="18"/>
              </w:rPr>
            </w:pPr>
            <w:r>
              <w:rPr>
                <w:rFonts w:hint="eastAsia" w:cs="宋体" w:asciiTheme="minorEastAsia" w:hAnsiTheme="minorEastAsia" w:eastAsiaTheme="minorEastAsia"/>
                <w:b/>
                <w:bCs/>
                <w:color w:val="000000"/>
                <w:kern w:val="0"/>
                <w:sz w:val="18"/>
                <w:szCs w:val="18"/>
              </w:rPr>
              <w:t>433125</w:t>
            </w:r>
          </w:p>
        </w:tc>
        <w:tc>
          <w:tcPr>
            <w:tcW w:w="3969" w:type="dxa"/>
            <w:tcBorders>
              <w:top w:val="nil"/>
              <w:left w:val="nil"/>
              <w:bottom w:val="single" w:color="auto" w:sz="4" w:space="0"/>
              <w:right w:val="single" w:color="auto" w:sz="4" w:space="0"/>
            </w:tcBorders>
            <w:shd w:val="clear" w:color="auto" w:fill="auto"/>
            <w:noWrap/>
            <w:vAlign w:val="center"/>
          </w:tcPr>
          <w:p w14:paraId="7D780ABF">
            <w:pPr>
              <w:widowControl/>
              <w:ind w:firstLine="360"/>
              <w:jc w:val="center"/>
              <w:textAlignment w:val="center"/>
              <w:rPr>
                <w:rFonts w:cs="宋体" w:asciiTheme="minorEastAsia" w:hAnsiTheme="minorEastAsia" w:eastAsiaTheme="minorEastAsia"/>
                <w:color w:val="000000"/>
                <w:sz w:val="18"/>
                <w:szCs w:val="18"/>
              </w:rPr>
            </w:pPr>
          </w:p>
        </w:tc>
      </w:tr>
      <w:tr w14:paraId="2A5641D7">
        <w:tblPrEx>
          <w:tblCellMar>
            <w:top w:w="0" w:type="dxa"/>
            <w:left w:w="108" w:type="dxa"/>
            <w:bottom w:w="0" w:type="dxa"/>
            <w:right w:w="108" w:type="dxa"/>
          </w:tblCellMar>
        </w:tblPrEx>
        <w:trPr>
          <w:trHeight w:val="616" w:hRule="exact"/>
        </w:trPr>
        <w:tc>
          <w:tcPr>
            <w:tcW w:w="1135" w:type="dxa"/>
            <w:gridSpan w:val="2"/>
            <w:tcBorders>
              <w:top w:val="nil"/>
              <w:left w:val="single" w:color="auto" w:sz="4" w:space="0"/>
              <w:bottom w:val="single" w:color="auto" w:sz="4" w:space="0"/>
              <w:right w:val="single" w:color="auto" w:sz="4" w:space="0"/>
            </w:tcBorders>
            <w:shd w:val="clear" w:color="auto" w:fill="auto"/>
            <w:vAlign w:val="center"/>
          </w:tcPr>
          <w:p w14:paraId="35F17A68">
            <w:pPr>
              <w:widowControl/>
              <w:ind w:firstLine="361"/>
              <w:jc w:val="left"/>
              <w:textAlignment w:val="center"/>
              <w:rPr>
                <w:rFonts w:cs="宋体" w:asciiTheme="minorEastAsia" w:hAnsiTheme="minorEastAsia" w:eastAsiaTheme="minorEastAsia"/>
                <w:b/>
                <w:bCs/>
                <w:color w:val="000000"/>
                <w:sz w:val="18"/>
                <w:szCs w:val="18"/>
              </w:rPr>
            </w:pPr>
            <w:r>
              <w:rPr>
                <w:rFonts w:hint="eastAsia" w:cs="宋体" w:asciiTheme="minorEastAsia" w:hAnsiTheme="minorEastAsia" w:eastAsiaTheme="minorEastAsia"/>
                <w:b/>
                <w:bCs/>
                <w:color w:val="000000"/>
                <w:kern w:val="0"/>
                <w:sz w:val="18"/>
                <w:szCs w:val="18"/>
              </w:rPr>
              <w:t>一</w:t>
            </w:r>
          </w:p>
        </w:tc>
        <w:tc>
          <w:tcPr>
            <w:tcW w:w="1134" w:type="dxa"/>
            <w:tcBorders>
              <w:top w:val="nil"/>
              <w:left w:val="nil"/>
              <w:bottom w:val="single" w:color="auto" w:sz="4" w:space="0"/>
              <w:right w:val="single" w:color="auto" w:sz="4" w:space="0"/>
            </w:tcBorders>
            <w:shd w:val="clear" w:color="auto" w:fill="auto"/>
            <w:vAlign w:val="center"/>
          </w:tcPr>
          <w:p w14:paraId="4F0E4E72">
            <w:pPr>
              <w:widowControl/>
              <w:ind w:firstLine="0" w:firstLineChars="0"/>
              <w:textAlignment w:val="center"/>
              <w:rPr>
                <w:rFonts w:cs="宋体" w:asciiTheme="minorEastAsia" w:hAnsiTheme="minorEastAsia" w:eastAsiaTheme="minorEastAsia"/>
                <w:b/>
                <w:bCs/>
                <w:color w:val="000000"/>
                <w:sz w:val="18"/>
                <w:szCs w:val="18"/>
              </w:rPr>
            </w:pPr>
            <w:r>
              <w:rPr>
                <w:rFonts w:hint="eastAsia" w:cs="宋体" w:asciiTheme="minorEastAsia" w:hAnsiTheme="minorEastAsia" w:eastAsiaTheme="minorEastAsia"/>
                <w:b/>
                <w:bCs/>
                <w:color w:val="000000"/>
                <w:kern w:val="0"/>
                <w:sz w:val="18"/>
                <w:szCs w:val="18"/>
              </w:rPr>
              <w:t>维护养护</w:t>
            </w:r>
          </w:p>
        </w:tc>
        <w:tc>
          <w:tcPr>
            <w:tcW w:w="816" w:type="dxa"/>
            <w:tcBorders>
              <w:top w:val="single" w:color="auto" w:sz="4" w:space="0"/>
              <w:left w:val="nil"/>
              <w:bottom w:val="nil"/>
              <w:right w:val="single" w:color="auto" w:sz="4" w:space="0"/>
            </w:tcBorders>
            <w:shd w:val="clear" w:color="auto" w:fill="auto"/>
            <w:vAlign w:val="center"/>
          </w:tcPr>
          <w:p w14:paraId="42DE62FF">
            <w:pPr>
              <w:widowControl/>
              <w:ind w:firstLine="361"/>
              <w:jc w:val="center"/>
              <w:textAlignment w:val="center"/>
              <w:rPr>
                <w:rFonts w:cs="宋体" w:asciiTheme="minorEastAsia" w:hAnsiTheme="minorEastAsia" w:eastAsiaTheme="minorEastAsia"/>
                <w:b/>
                <w:bCs/>
                <w:color w:val="000000"/>
                <w:sz w:val="18"/>
                <w:szCs w:val="18"/>
              </w:rPr>
            </w:pPr>
          </w:p>
        </w:tc>
        <w:tc>
          <w:tcPr>
            <w:tcW w:w="743" w:type="dxa"/>
            <w:tcBorders>
              <w:top w:val="single" w:color="auto" w:sz="4" w:space="0"/>
              <w:left w:val="nil"/>
              <w:bottom w:val="single" w:color="auto" w:sz="4" w:space="0"/>
              <w:right w:val="single" w:color="auto" w:sz="4" w:space="0"/>
            </w:tcBorders>
            <w:shd w:val="clear" w:color="auto" w:fill="auto"/>
            <w:noWrap/>
            <w:vAlign w:val="center"/>
          </w:tcPr>
          <w:p w14:paraId="6D96407B">
            <w:pPr>
              <w:widowControl/>
              <w:ind w:firstLine="360"/>
              <w:jc w:val="center"/>
              <w:textAlignment w:val="center"/>
              <w:rPr>
                <w:rFonts w:cs="宋体" w:asciiTheme="minorEastAsia" w:hAnsiTheme="minorEastAsia" w:eastAsiaTheme="minorEastAsia"/>
                <w:color w:val="000000"/>
                <w:sz w:val="18"/>
                <w:szCs w:val="18"/>
              </w:rPr>
            </w:pPr>
          </w:p>
        </w:tc>
        <w:tc>
          <w:tcPr>
            <w:tcW w:w="851" w:type="dxa"/>
            <w:tcBorders>
              <w:top w:val="nil"/>
              <w:left w:val="nil"/>
              <w:bottom w:val="single" w:color="auto" w:sz="4" w:space="0"/>
              <w:right w:val="single" w:color="auto" w:sz="4" w:space="0"/>
            </w:tcBorders>
            <w:shd w:val="clear" w:color="auto" w:fill="auto"/>
            <w:noWrap/>
            <w:vAlign w:val="center"/>
          </w:tcPr>
          <w:p w14:paraId="537D95EC">
            <w:pPr>
              <w:widowControl/>
              <w:ind w:firstLine="360"/>
              <w:jc w:val="center"/>
              <w:textAlignment w:val="center"/>
              <w:rPr>
                <w:rFonts w:cs="宋体" w:asciiTheme="minorEastAsia" w:hAnsiTheme="minorEastAsia" w:eastAsiaTheme="minorEastAsia"/>
                <w:color w:val="000000"/>
                <w:sz w:val="18"/>
                <w:szCs w:val="18"/>
              </w:rPr>
            </w:pPr>
          </w:p>
        </w:tc>
        <w:tc>
          <w:tcPr>
            <w:tcW w:w="1276" w:type="dxa"/>
            <w:tcBorders>
              <w:top w:val="nil"/>
              <w:left w:val="nil"/>
              <w:bottom w:val="single" w:color="auto" w:sz="4" w:space="0"/>
              <w:right w:val="single" w:color="auto" w:sz="4" w:space="0"/>
            </w:tcBorders>
            <w:shd w:val="clear" w:color="auto" w:fill="auto"/>
            <w:noWrap/>
            <w:vAlign w:val="center"/>
          </w:tcPr>
          <w:p w14:paraId="1058E473">
            <w:pPr>
              <w:widowControl/>
              <w:ind w:firstLine="361"/>
              <w:jc w:val="center"/>
              <w:textAlignment w:val="center"/>
              <w:rPr>
                <w:rFonts w:cs="宋体" w:asciiTheme="minorEastAsia" w:hAnsiTheme="minorEastAsia" w:eastAsiaTheme="minorEastAsia"/>
                <w:b/>
                <w:bCs/>
                <w:color w:val="000000"/>
                <w:sz w:val="18"/>
                <w:szCs w:val="18"/>
              </w:rPr>
            </w:pPr>
            <w:r>
              <w:rPr>
                <w:rFonts w:hint="eastAsia" w:cs="宋体" w:asciiTheme="minorEastAsia" w:hAnsiTheme="minorEastAsia" w:eastAsiaTheme="minorEastAsia"/>
                <w:b/>
                <w:bCs/>
                <w:color w:val="000000"/>
                <w:kern w:val="0"/>
                <w:sz w:val="18"/>
                <w:szCs w:val="18"/>
              </w:rPr>
              <w:t>306485</w:t>
            </w:r>
          </w:p>
        </w:tc>
        <w:tc>
          <w:tcPr>
            <w:tcW w:w="3969" w:type="dxa"/>
            <w:tcBorders>
              <w:top w:val="nil"/>
              <w:left w:val="nil"/>
              <w:bottom w:val="single" w:color="auto" w:sz="4" w:space="0"/>
              <w:right w:val="single" w:color="auto" w:sz="4" w:space="0"/>
            </w:tcBorders>
            <w:shd w:val="clear" w:color="auto" w:fill="auto"/>
            <w:noWrap/>
            <w:vAlign w:val="center"/>
          </w:tcPr>
          <w:p w14:paraId="2CE04504">
            <w:pPr>
              <w:widowControl/>
              <w:ind w:firstLine="360"/>
              <w:jc w:val="center"/>
              <w:textAlignment w:val="center"/>
              <w:rPr>
                <w:rFonts w:cs="宋体" w:asciiTheme="minorEastAsia" w:hAnsiTheme="minorEastAsia" w:eastAsiaTheme="minorEastAsia"/>
                <w:color w:val="000000"/>
                <w:sz w:val="18"/>
                <w:szCs w:val="18"/>
              </w:rPr>
            </w:pPr>
          </w:p>
        </w:tc>
      </w:tr>
      <w:tr w14:paraId="46AA6BD2">
        <w:tblPrEx>
          <w:tblCellMar>
            <w:top w:w="0" w:type="dxa"/>
            <w:left w:w="108" w:type="dxa"/>
            <w:bottom w:w="0" w:type="dxa"/>
            <w:right w:w="108" w:type="dxa"/>
          </w:tblCellMar>
        </w:tblPrEx>
        <w:trPr>
          <w:trHeight w:val="1175" w:hRule="exact"/>
        </w:trPr>
        <w:tc>
          <w:tcPr>
            <w:tcW w:w="1135" w:type="dxa"/>
            <w:gridSpan w:val="2"/>
            <w:tcBorders>
              <w:top w:val="nil"/>
              <w:left w:val="single" w:color="auto" w:sz="4" w:space="0"/>
              <w:bottom w:val="single" w:color="auto" w:sz="4" w:space="0"/>
              <w:right w:val="single" w:color="auto" w:sz="4" w:space="0"/>
            </w:tcBorders>
            <w:shd w:val="clear" w:color="auto" w:fill="auto"/>
            <w:vAlign w:val="center"/>
          </w:tcPr>
          <w:p w14:paraId="6FA510BA">
            <w:pPr>
              <w:widowControl/>
              <w:ind w:firstLine="361"/>
              <w:jc w:val="left"/>
              <w:textAlignment w:val="center"/>
              <w:rPr>
                <w:rFonts w:cs="宋体" w:asciiTheme="minorEastAsia" w:hAnsiTheme="minorEastAsia" w:eastAsiaTheme="minorEastAsia"/>
                <w:b/>
                <w:bCs/>
                <w:color w:val="000000"/>
                <w:sz w:val="18"/>
                <w:szCs w:val="18"/>
              </w:rPr>
            </w:pPr>
            <w:r>
              <w:rPr>
                <w:rFonts w:hint="eastAsia" w:cs="宋体" w:asciiTheme="minorEastAsia" w:hAnsiTheme="minorEastAsia" w:eastAsiaTheme="minorEastAsia"/>
                <w:b/>
                <w:bCs/>
                <w:color w:val="000000"/>
                <w:kern w:val="0"/>
                <w:sz w:val="18"/>
                <w:szCs w:val="18"/>
              </w:rPr>
              <w:t>1</w:t>
            </w:r>
          </w:p>
        </w:tc>
        <w:tc>
          <w:tcPr>
            <w:tcW w:w="1134" w:type="dxa"/>
            <w:tcBorders>
              <w:top w:val="nil"/>
              <w:left w:val="nil"/>
              <w:bottom w:val="single" w:color="auto" w:sz="4" w:space="0"/>
              <w:right w:val="single" w:color="auto" w:sz="4" w:space="0"/>
            </w:tcBorders>
            <w:shd w:val="clear" w:color="auto" w:fill="auto"/>
            <w:vAlign w:val="center"/>
          </w:tcPr>
          <w:p w14:paraId="11CD2C04">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自动雨量站</w:t>
            </w:r>
          </w:p>
        </w:tc>
        <w:tc>
          <w:tcPr>
            <w:tcW w:w="816" w:type="dxa"/>
            <w:tcBorders>
              <w:top w:val="single" w:color="auto" w:sz="4" w:space="0"/>
              <w:left w:val="nil"/>
              <w:bottom w:val="single" w:color="auto" w:sz="4" w:space="0"/>
              <w:right w:val="single" w:color="auto" w:sz="4" w:space="0"/>
            </w:tcBorders>
            <w:shd w:val="clear" w:color="auto" w:fill="auto"/>
            <w:noWrap/>
            <w:vAlign w:val="center"/>
          </w:tcPr>
          <w:p w14:paraId="36EACE63">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元</w:t>
            </w:r>
            <w:r>
              <w:rPr>
                <w:rFonts w:cs="仿宋_GB2312" w:asciiTheme="minorEastAsia" w:hAnsiTheme="minorEastAsia" w:eastAsiaTheme="minorEastAsia"/>
                <w:color w:val="000000"/>
                <w:kern w:val="0"/>
                <w:sz w:val="18"/>
                <w:szCs w:val="18"/>
              </w:rPr>
              <w:t>/</w:t>
            </w:r>
            <w:r>
              <w:rPr>
                <w:rStyle w:val="14"/>
                <w:rFonts w:hint="default" w:asciiTheme="minorEastAsia" w:hAnsiTheme="minorEastAsia" w:eastAsiaTheme="minorEastAsia"/>
                <w:sz w:val="18"/>
                <w:szCs w:val="18"/>
              </w:rPr>
              <w:t>站﹒年</w:t>
            </w:r>
          </w:p>
        </w:tc>
        <w:tc>
          <w:tcPr>
            <w:tcW w:w="743" w:type="dxa"/>
            <w:tcBorders>
              <w:top w:val="nil"/>
              <w:left w:val="nil"/>
              <w:bottom w:val="single" w:color="auto" w:sz="4" w:space="0"/>
              <w:right w:val="single" w:color="auto" w:sz="4" w:space="0"/>
            </w:tcBorders>
            <w:shd w:val="clear" w:color="auto" w:fill="auto"/>
            <w:noWrap/>
            <w:vAlign w:val="center"/>
          </w:tcPr>
          <w:p w14:paraId="0FB3806A">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53</w:t>
            </w:r>
          </w:p>
        </w:tc>
        <w:tc>
          <w:tcPr>
            <w:tcW w:w="851" w:type="dxa"/>
            <w:tcBorders>
              <w:top w:val="nil"/>
              <w:left w:val="nil"/>
              <w:bottom w:val="single" w:color="auto" w:sz="4" w:space="0"/>
              <w:right w:val="single" w:color="auto" w:sz="4" w:space="0"/>
            </w:tcBorders>
            <w:shd w:val="clear" w:color="auto" w:fill="auto"/>
            <w:noWrap/>
            <w:vAlign w:val="center"/>
          </w:tcPr>
          <w:p w14:paraId="761297C2">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2940</w:t>
            </w:r>
          </w:p>
        </w:tc>
        <w:tc>
          <w:tcPr>
            <w:tcW w:w="1276" w:type="dxa"/>
            <w:tcBorders>
              <w:top w:val="nil"/>
              <w:left w:val="nil"/>
              <w:bottom w:val="single" w:color="auto" w:sz="4" w:space="0"/>
              <w:right w:val="single" w:color="auto" w:sz="4" w:space="0"/>
            </w:tcBorders>
            <w:shd w:val="clear" w:color="auto" w:fill="auto"/>
            <w:noWrap/>
            <w:vAlign w:val="center"/>
          </w:tcPr>
          <w:p w14:paraId="61BC0CBE">
            <w:pPr>
              <w:widowControl/>
              <w:ind w:firstLine="360"/>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155820</w:t>
            </w:r>
          </w:p>
        </w:tc>
        <w:tc>
          <w:tcPr>
            <w:tcW w:w="3969" w:type="dxa"/>
            <w:tcBorders>
              <w:top w:val="nil"/>
              <w:left w:val="nil"/>
              <w:bottom w:val="single" w:color="auto" w:sz="4" w:space="0"/>
              <w:right w:val="single" w:color="auto" w:sz="4" w:space="0"/>
            </w:tcBorders>
            <w:shd w:val="clear" w:color="auto" w:fill="auto"/>
            <w:noWrap/>
            <w:vAlign w:val="center"/>
          </w:tcPr>
          <w:p w14:paraId="46639E8B">
            <w:pPr>
              <w:widowControl/>
              <w:spacing w:line="240" w:lineRule="exact"/>
              <w:ind w:firstLine="360"/>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设备加电运行、看护、除尘、清理，设备运行状况观察、接口测试；硬件安装、测试、设置，硬件升级，备份数据文件；电池等零部件更换、故障处理修复；异常数据处理等。</w:t>
            </w:r>
          </w:p>
        </w:tc>
      </w:tr>
      <w:tr w14:paraId="424C27E7">
        <w:tblPrEx>
          <w:tblCellMar>
            <w:top w:w="0" w:type="dxa"/>
            <w:left w:w="108" w:type="dxa"/>
            <w:bottom w:w="0" w:type="dxa"/>
            <w:right w:w="108" w:type="dxa"/>
          </w:tblCellMar>
        </w:tblPrEx>
        <w:trPr>
          <w:trHeight w:val="1235" w:hRule="exact"/>
        </w:trPr>
        <w:tc>
          <w:tcPr>
            <w:tcW w:w="1135" w:type="dxa"/>
            <w:gridSpan w:val="2"/>
            <w:tcBorders>
              <w:top w:val="nil"/>
              <w:left w:val="single" w:color="auto" w:sz="4" w:space="0"/>
              <w:bottom w:val="single" w:color="auto" w:sz="4" w:space="0"/>
              <w:right w:val="single" w:color="auto" w:sz="4" w:space="0"/>
            </w:tcBorders>
            <w:shd w:val="clear" w:color="auto" w:fill="auto"/>
            <w:vAlign w:val="center"/>
          </w:tcPr>
          <w:p w14:paraId="4F3FC580">
            <w:pPr>
              <w:widowControl/>
              <w:ind w:firstLine="361"/>
              <w:jc w:val="left"/>
              <w:textAlignment w:val="center"/>
              <w:rPr>
                <w:rFonts w:cs="宋体" w:asciiTheme="minorEastAsia" w:hAnsiTheme="minorEastAsia" w:eastAsiaTheme="minorEastAsia"/>
                <w:b/>
                <w:bCs/>
                <w:color w:val="000000"/>
                <w:sz w:val="18"/>
                <w:szCs w:val="18"/>
              </w:rPr>
            </w:pPr>
            <w:r>
              <w:rPr>
                <w:rFonts w:hint="eastAsia" w:cs="宋体" w:asciiTheme="minorEastAsia" w:hAnsiTheme="minorEastAsia" w:eastAsiaTheme="minorEastAsia"/>
                <w:b/>
                <w:bCs/>
                <w:color w:val="000000"/>
                <w:kern w:val="0"/>
                <w:sz w:val="18"/>
                <w:szCs w:val="18"/>
              </w:rPr>
              <w:t>2</w:t>
            </w:r>
          </w:p>
        </w:tc>
        <w:tc>
          <w:tcPr>
            <w:tcW w:w="1134" w:type="dxa"/>
            <w:tcBorders>
              <w:top w:val="nil"/>
              <w:left w:val="nil"/>
              <w:bottom w:val="single" w:color="auto" w:sz="4" w:space="0"/>
              <w:right w:val="single" w:color="auto" w:sz="4" w:space="0"/>
            </w:tcBorders>
            <w:shd w:val="clear" w:color="auto" w:fill="auto"/>
            <w:vAlign w:val="center"/>
          </w:tcPr>
          <w:p w14:paraId="70407B31">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自动水位站</w:t>
            </w:r>
          </w:p>
        </w:tc>
        <w:tc>
          <w:tcPr>
            <w:tcW w:w="816" w:type="dxa"/>
            <w:tcBorders>
              <w:top w:val="nil"/>
              <w:left w:val="nil"/>
              <w:bottom w:val="single" w:color="auto" w:sz="4" w:space="0"/>
              <w:right w:val="single" w:color="auto" w:sz="4" w:space="0"/>
            </w:tcBorders>
            <w:shd w:val="clear" w:color="auto" w:fill="auto"/>
            <w:noWrap/>
            <w:vAlign w:val="center"/>
          </w:tcPr>
          <w:p w14:paraId="7A68C4F6">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元</w:t>
            </w:r>
            <w:r>
              <w:rPr>
                <w:rFonts w:cs="仿宋_GB2312" w:asciiTheme="minorEastAsia" w:hAnsiTheme="minorEastAsia" w:eastAsiaTheme="minorEastAsia"/>
                <w:color w:val="000000"/>
                <w:kern w:val="0"/>
                <w:sz w:val="18"/>
                <w:szCs w:val="18"/>
              </w:rPr>
              <w:t>/</w:t>
            </w:r>
            <w:r>
              <w:rPr>
                <w:rStyle w:val="14"/>
                <w:rFonts w:hint="default" w:asciiTheme="minorEastAsia" w:hAnsiTheme="minorEastAsia" w:eastAsiaTheme="minorEastAsia"/>
                <w:sz w:val="18"/>
                <w:szCs w:val="18"/>
              </w:rPr>
              <w:t>站﹒年</w:t>
            </w:r>
          </w:p>
        </w:tc>
        <w:tc>
          <w:tcPr>
            <w:tcW w:w="743" w:type="dxa"/>
            <w:tcBorders>
              <w:top w:val="nil"/>
              <w:left w:val="nil"/>
              <w:bottom w:val="single" w:color="auto" w:sz="4" w:space="0"/>
              <w:right w:val="single" w:color="auto" w:sz="4" w:space="0"/>
            </w:tcBorders>
            <w:shd w:val="clear" w:color="auto" w:fill="auto"/>
            <w:noWrap/>
            <w:vAlign w:val="center"/>
          </w:tcPr>
          <w:p w14:paraId="582DBF6D">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9</w:t>
            </w:r>
          </w:p>
        </w:tc>
        <w:tc>
          <w:tcPr>
            <w:tcW w:w="851" w:type="dxa"/>
            <w:tcBorders>
              <w:top w:val="nil"/>
              <w:left w:val="nil"/>
              <w:bottom w:val="single" w:color="auto" w:sz="4" w:space="0"/>
              <w:right w:val="single" w:color="auto" w:sz="4" w:space="0"/>
            </w:tcBorders>
            <w:shd w:val="clear" w:color="auto" w:fill="auto"/>
            <w:noWrap/>
            <w:vAlign w:val="center"/>
          </w:tcPr>
          <w:p w14:paraId="61A85EDC">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3180</w:t>
            </w:r>
          </w:p>
        </w:tc>
        <w:tc>
          <w:tcPr>
            <w:tcW w:w="1276" w:type="dxa"/>
            <w:tcBorders>
              <w:top w:val="nil"/>
              <w:left w:val="nil"/>
              <w:bottom w:val="single" w:color="auto" w:sz="4" w:space="0"/>
              <w:right w:val="single" w:color="auto" w:sz="4" w:space="0"/>
            </w:tcBorders>
            <w:shd w:val="clear" w:color="auto" w:fill="auto"/>
            <w:noWrap/>
            <w:vAlign w:val="center"/>
          </w:tcPr>
          <w:p w14:paraId="769D1D9C">
            <w:pPr>
              <w:widowControl/>
              <w:ind w:firstLine="360"/>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28620</w:t>
            </w:r>
          </w:p>
        </w:tc>
        <w:tc>
          <w:tcPr>
            <w:tcW w:w="3969" w:type="dxa"/>
            <w:tcBorders>
              <w:top w:val="nil"/>
              <w:left w:val="nil"/>
              <w:bottom w:val="single" w:color="auto" w:sz="4" w:space="0"/>
              <w:right w:val="single" w:color="auto" w:sz="4" w:space="0"/>
            </w:tcBorders>
            <w:shd w:val="clear" w:color="auto" w:fill="auto"/>
            <w:noWrap/>
            <w:vAlign w:val="center"/>
          </w:tcPr>
          <w:p w14:paraId="75FA252B">
            <w:pPr>
              <w:widowControl/>
              <w:spacing w:line="240" w:lineRule="exact"/>
              <w:ind w:firstLine="360"/>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设备加电运行、看护、除尘、清理，设备运行状况观察、接口测试；硬件安装、测试、设置，硬件升级，备份数据文件；设施清淤；电池等零部件更换、故障处理修复；异常数据处理等。</w:t>
            </w:r>
          </w:p>
        </w:tc>
      </w:tr>
      <w:tr w14:paraId="3848DD7D">
        <w:tblPrEx>
          <w:tblCellMar>
            <w:top w:w="0" w:type="dxa"/>
            <w:left w:w="108" w:type="dxa"/>
            <w:bottom w:w="0" w:type="dxa"/>
            <w:right w:w="108" w:type="dxa"/>
          </w:tblCellMar>
        </w:tblPrEx>
        <w:trPr>
          <w:trHeight w:val="1420" w:hRule="exact"/>
        </w:trPr>
        <w:tc>
          <w:tcPr>
            <w:tcW w:w="1135" w:type="dxa"/>
            <w:gridSpan w:val="2"/>
            <w:tcBorders>
              <w:top w:val="nil"/>
              <w:left w:val="single" w:color="auto" w:sz="4" w:space="0"/>
              <w:bottom w:val="single" w:color="auto" w:sz="4" w:space="0"/>
              <w:right w:val="single" w:color="auto" w:sz="4" w:space="0"/>
            </w:tcBorders>
            <w:shd w:val="clear" w:color="auto" w:fill="auto"/>
            <w:vAlign w:val="center"/>
          </w:tcPr>
          <w:p w14:paraId="254FAE95">
            <w:pPr>
              <w:widowControl/>
              <w:ind w:firstLine="361"/>
              <w:jc w:val="left"/>
              <w:textAlignment w:val="center"/>
              <w:rPr>
                <w:rFonts w:cs="宋体" w:asciiTheme="minorEastAsia" w:hAnsiTheme="minorEastAsia" w:eastAsiaTheme="minorEastAsia"/>
                <w:b/>
                <w:bCs/>
                <w:color w:val="000000"/>
                <w:sz w:val="18"/>
                <w:szCs w:val="18"/>
              </w:rPr>
            </w:pPr>
            <w:r>
              <w:rPr>
                <w:rFonts w:hint="eastAsia" w:cs="宋体" w:asciiTheme="minorEastAsia" w:hAnsiTheme="minorEastAsia" w:eastAsiaTheme="minorEastAsia"/>
                <w:b/>
                <w:bCs/>
                <w:color w:val="000000"/>
                <w:kern w:val="0"/>
                <w:sz w:val="18"/>
                <w:szCs w:val="18"/>
              </w:rPr>
              <w:t>3</w:t>
            </w:r>
          </w:p>
        </w:tc>
        <w:tc>
          <w:tcPr>
            <w:tcW w:w="1134" w:type="dxa"/>
            <w:tcBorders>
              <w:top w:val="nil"/>
              <w:left w:val="nil"/>
              <w:bottom w:val="single" w:color="auto" w:sz="4" w:space="0"/>
              <w:right w:val="single" w:color="auto" w:sz="4" w:space="0"/>
            </w:tcBorders>
            <w:shd w:val="clear" w:color="auto" w:fill="auto"/>
            <w:vAlign w:val="center"/>
          </w:tcPr>
          <w:p w14:paraId="5DA2E99E">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路由器</w:t>
            </w:r>
          </w:p>
        </w:tc>
        <w:tc>
          <w:tcPr>
            <w:tcW w:w="816" w:type="dxa"/>
            <w:tcBorders>
              <w:top w:val="nil"/>
              <w:left w:val="nil"/>
              <w:bottom w:val="single" w:color="auto" w:sz="4" w:space="0"/>
              <w:right w:val="single" w:color="auto" w:sz="4" w:space="0"/>
            </w:tcBorders>
            <w:shd w:val="clear" w:color="auto" w:fill="auto"/>
            <w:noWrap/>
            <w:vAlign w:val="center"/>
          </w:tcPr>
          <w:p w14:paraId="39B4C956">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元</w:t>
            </w:r>
            <w:r>
              <w:rPr>
                <w:rFonts w:cs="仿宋_GB2312" w:asciiTheme="minorEastAsia" w:hAnsiTheme="minorEastAsia" w:eastAsiaTheme="minorEastAsia"/>
                <w:color w:val="000000"/>
                <w:kern w:val="0"/>
                <w:sz w:val="18"/>
                <w:szCs w:val="18"/>
              </w:rPr>
              <w:t>/</w:t>
            </w:r>
            <w:r>
              <w:rPr>
                <w:rStyle w:val="14"/>
                <w:rFonts w:hint="default" w:asciiTheme="minorEastAsia" w:hAnsiTheme="minorEastAsia" w:eastAsiaTheme="minorEastAsia"/>
                <w:sz w:val="18"/>
                <w:szCs w:val="18"/>
              </w:rPr>
              <w:t>台﹒年</w:t>
            </w:r>
          </w:p>
        </w:tc>
        <w:tc>
          <w:tcPr>
            <w:tcW w:w="743" w:type="dxa"/>
            <w:tcBorders>
              <w:top w:val="nil"/>
              <w:left w:val="nil"/>
              <w:bottom w:val="single" w:color="auto" w:sz="4" w:space="0"/>
              <w:right w:val="single" w:color="auto" w:sz="4" w:space="0"/>
            </w:tcBorders>
            <w:shd w:val="clear" w:color="auto" w:fill="auto"/>
            <w:noWrap/>
            <w:vAlign w:val="center"/>
          </w:tcPr>
          <w:p w14:paraId="033BD357">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1</w:t>
            </w:r>
          </w:p>
        </w:tc>
        <w:tc>
          <w:tcPr>
            <w:tcW w:w="851" w:type="dxa"/>
            <w:tcBorders>
              <w:top w:val="nil"/>
              <w:left w:val="nil"/>
              <w:bottom w:val="single" w:color="auto" w:sz="4" w:space="0"/>
              <w:right w:val="single" w:color="auto" w:sz="4" w:space="0"/>
            </w:tcBorders>
            <w:shd w:val="clear" w:color="auto" w:fill="auto"/>
            <w:noWrap/>
            <w:vAlign w:val="center"/>
          </w:tcPr>
          <w:p w14:paraId="2DD6D1B8">
            <w:pPr>
              <w:widowControl/>
              <w:ind w:firstLine="0" w:firstLineChars="0"/>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7875</w:t>
            </w:r>
          </w:p>
        </w:tc>
        <w:tc>
          <w:tcPr>
            <w:tcW w:w="1276" w:type="dxa"/>
            <w:tcBorders>
              <w:top w:val="nil"/>
              <w:left w:val="nil"/>
              <w:bottom w:val="single" w:color="auto" w:sz="4" w:space="0"/>
              <w:right w:val="single" w:color="auto" w:sz="4" w:space="0"/>
            </w:tcBorders>
            <w:shd w:val="clear" w:color="auto" w:fill="auto"/>
            <w:noWrap/>
            <w:vAlign w:val="center"/>
          </w:tcPr>
          <w:p w14:paraId="66ED69DB">
            <w:pPr>
              <w:widowControl/>
              <w:ind w:firstLine="360"/>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7875</w:t>
            </w:r>
          </w:p>
        </w:tc>
        <w:tc>
          <w:tcPr>
            <w:tcW w:w="3969" w:type="dxa"/>
            <w:tcBorders>
              <w:top w:val="nil"/>
              <w:left w:val="nil"/>
              <w:bottom w:val="single" w:color="auto" w:sz="4" w:space="0"/>
              <w:right w:val="single" w:color="auto" w:sz="4" w:space="0"/>
            </w:tcBorders>
            <w:shd w:val="clear" w:color="auto" w:fill="auto"/>
            <w:noWrap/>
            <w:vAlign w:val="center"/>
          </w:tcPr>
          <w:p w14:paraId="525FEFDC">
            <w:pPr>
              <w:widowControl/>
              <w:spacing w:line="240" w:lineRule="exact"/>
              <w:ind w:firstLine="360"/>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设备加电运行、看护、除尘，运行日志填写，设备运行状况观察；检查数据流量、系统利用率等参数；系统硬件验证、调试；设定访问控制列表，配置文件的备份；零部件更换、故障处理修复等。</w:t>
            </w:r>
          </w:p>
        </w:tc>
      </w:tr>
      <w:tr w14:paraId="3BA4082E">
        <w:tblPrEx>
          <w:tblCellMar>
            <w:top w:w="0" w:type="dxa"/>
            <w:left w:w="108" w:type="dxa"/>
            <w:bottom w:w="0" w:type="dxa"/>
            <w:right w:w="108" w:type="dxa"/>
          </w:tblCellMar>
        </w:tblPrEx>
        <w:trPr>
          <w:trHeight w:val="1595" w:hRule="exact"/>
        </w:trPr>
        <w:tc>
          <w:tcPr>
            <w:tcW w:w="1135" w:type="dxa"/>
            <w:gridSpan w:val="2"/>
            <w:tcBorders>
              <w:top w:val="nil"/>
              <w:left w:val="single" w:color="auto" w:sz="4" w:space="0"/>
              <w:bottom w:val="single" w:color="auto" w:sz="4" w:space="0"/>
              <w:right w:val="single" w:color="auto" w:sz="4" w:space="0"/>
            </w:tcBorders>
            <w:shd w:val="clear" w:color="auto" w:fill="auto"/>
            <w:vAlign w:val="center"/>
          </w:tcPr>
          <w:p w14:paraId="311C1982">
            <w:pPr>
              <w:widowControl/>
              <w:ind w:firstLine="361"/>
              <w:jc w:val="left"/>
              <w:textAlignment w:val="center"/>
              <w:rPr>
                <w:rFonts w:cs="宋体" w:asciiTheme="minorEastAsia" w:hAnsiTheme="minorEastAsia" w:eastAsiaTheme="minorEastAsia"/>
                <w:b/>
                <w:bCs/>
                <w:color w:val="000000"/>
                <w:sz w:val="18"/>
                <w:szCs w:val="18"/>
              </w:rPr>
            </w:pPr>
            <w:r>
              <w:rPr>
                <w:rFonts w:hint="eastAsia" w:cs="宋体" w:asciiTheme="minorEastAsia" w:hAnsiTheme="minorEastAsia" w:eastAsiaTheme="minorEastAsia"/>
                <w:b/>
                <w:bCs/>
                <w:color w:val="000000"/>
                <w:kern w:val="0"/>
                <w:sz w:val="18"/>
                <w:szCs w:val="18"/>
              </w:rPr>
              <w:t>4</w:t>
            </w:r>
          </w:p>
        </w:tc>
        <w:tc>
          <w:tcPr>
            <w:tcW w:w="1134" w:type="dxa"/>
            <w:tcBorders>
              <w:top w:val="nil"/>
              <w:left w:val="nil"/>
              <w:bottom w:val="single" w:color="auto" w:sz="4" w:space="0"/>
              <w:right w:val="single" w:color="auto" w:sz="4" w:space="0"/>
            </w:tcBorders>
            <w:shd w:val="clear" w:color="auto" w:fill="auto"/>
            <w:vAlign w:val="center"/>
          </w:tcPr>
          <w:p w14:paraId="5A298A1B">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交换机设备</w:t>
            </w:r>
          </w:p>
        </w:tc>
        <w:tc>
          <w:tcPr>
            <w:tcW w:w="816" w:type="dxa"/>
            <w:tcBorders>
              <w:top w:val="nil"/>
              <w:left w:val="nil"/>
              <w:bottom w:val="single" w:color="auto" w:sz="4" w:space="0"/>
              <w:right w:val="single" w:color="auto" w:sz="4" w:space="0"/>
            </w:tcBorders>
            <w:shd w:val="clear" w:color="auto" w:fill="auto"/>
            <w:noWrap/>
            <w:vAlign w:val="center"/>
          </w:tcPr>
          <w:p w14:paraId="3F3FB11A">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元</w:t>
            </w:r>
            <w:r>
              <w:rPr>
                <w:rFonts w:cs="仿宋_GB2312" w:asciiTheme="minorEastAsia" w:hAnsiTheme="minorEastAsia" w:eastAsiaTheme="minorEastAsia"/>
                <w:color w:val="000000"/>
                <w:kern w:val="0"/>
                <w:sz w:val="18"/>
                <w:szCs w:val="18"/>
              </w:rPr>
              <w:t>/</w:t>
            </w:r>
            <w:r>
              <w:rPr>
                <w:rStyle w:val="14"/>
                <w:rFonts w:hint="default" w:asciiTheme="minorEastAsia" w:hAnsiTheme="minorEastAsia" w:eastAsiaTheme="minorEastAsia"/>
                <w:sz w:val="18"/>
                <w:szCs w:val="18"/>
              </w:rPr>
              <w:t>台﹒年</w:t>
            </w:r>
          </w:p>
        </w:tc>
        <w:tc>
          <w:tcPr>
            <w:tcW w:w="743" w:type="dxa"/>
            <w:tcBorders>
              <w:top w:val="nil"/>
              <w:left w:val="nil"/>
              <w:bottom w:val="single" w:color="auto" w:sz="4" w:space="0"/>
              <w:right w:val="single" w:color="auto" w:sz="4" w:space="0"/>
            </w:tcBorders>
            <w:shd w:val="clear" w:color="auto" w:fill="auto"/>
            <w:noWrap/>
            <w:vAlign w:val="center"/>
          </w:tcPr>
          <w:p w14:paraId="27805C15">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1</w:t>
            </w:r>
          </w:p>
        </w:tc>
        <w:tc>
          <w:tcPr>
            <w:tcW w:w="851" w:type="dxa"/>
            <w:tcBorders>
              <w:top w:val="nil"/>
              <w:left w:val="nil"/>
              <w:bottom w:val="single" w:color="auto" w:sz="4" w:space="0"/>
              <w:right w:val="single" w:color="auto" w:sz="4" w:space="0"/>
            </w:tcBorders>
            <w:shd w:val="clear" w:color="auto" w:fill="auto"/>
            <w:noWrap/>
            <w:vAlign w:val="center"/>
          </w:tcPr>
          <w:p w14:paraId="1523493E">
            <w:pPr>
              <w:widowControl/>
              <w:ind w:firstLine="0" w:firstLineChars="0"/>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6750</w:t>
            </w:r>
          </w:p>
        </w:tc>
        <w:tc>
          <w:tcPr>
            <w:tcW w:w="1276" w:type="dxa"/>
            <w:tcBorders>
              <w:top w:val="nil"/>
              <w:left w:val="nil"/>
              <w:bottom w:val="single" w:color="auto" w:sz="4" w:space="0"/>
              <w:right w:val="single" w:color="auto" w:sz="4" w:space="0"/>
            </w:tcBorders>
            <w:shd w:val="clear" w:color="auto" w:fill="auto"/>
            <w:noWrap/>
            <w:vAlign w:val="center"/>
          </w:tcPr>
          <w:p w14:paraId="223F38AE">
            <w:pPr>
              <w:widowControl/>
              <w:ind w:firstLine="360"/>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6750</w:t>
            </w:r>
          </w:p>
        </w:tc>
        <w:tc>
          <w:tcPr>
            <w:tcW w:w="3969" w:type="dxa"/>
            <w:tcBorders>
              <w:top w:val="nil"/>
              <w:left w:val="nil"/>
              <w:bottom w:val="single" w:color="auto" w:sz="4" w:space="0"/>
              <w:right w:val="single" w:color="auto" w:sz="4" w:space="0"/>
            </w:tcBorders>
            <w:shd w:val="clear" w:color="auto" w:fill="auto"/>
            <w:noWrap/>
            <w:vAlign w:val="center"/>
          </w:tcPr>
          <w:p w14:paraId="11F388F3">
            <w:pPr>
              <w:widowControl/>
              <w:spacing w:line="240" w:lineRule="exact"/>
              <w:ind w:firstLine="360"/>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设备加电运行、看护、除尘，运行日志填写，设备运行状况观察；检查数据流量、系统利用率等参数；系统硬件验证、调试；设定访问控制列表，配置文件的备份；零部件更换、故障处理修复等。</w:t>
            </w:r>
          </w:p>
        </w:tc>
      </w:tr>
      <w:tr w14:paraId="3E559B89">
        <w:tblPrEx>
          <w:tblCellMar>
            <w:top w:w="0" w:type="dxa"/>
            <w:left w:w="108" w:type="dxa"/>
            <w:bottom w:w="0" w:type="dxa"/>
            <w:right w:w="108" w:type="dxa"/>
          </w:tblCellMar>
        </w:tblPrEx>
        <w:trPr>
          <w:trHeight w:val="1110" w:hRule="exact"/>
        </w:trPr>
        <w:tc>
          <w:tcPr>
            <w:tcW w:w="1135" w:type="dxa"/>
            <w:gridSpan w:val="2"/>
            <w:tcBorders>
              <w:top w:val="nil"/>
              <w:left w:val="single" w:color="auto" w:sz="4" w:space="0"/>
              <w:bottom w:val="single" w:color="auto" w:sz="4" w:space="0"/>
              <w:right w:val="single" w:color="auto" w:sz="4" w:space="0"/>
            </w:tcBorders>
            <w:shd w:val="clear" w:color="auto" w:fill="auto"/>
            <w:vAlign w:val="center"/>
          </w:tcPr>
          <w:p w14:paraId="43F6F316">
            <w:pPr>
              <w:widowControl/>
              <w:ind w:firstLine="361"/>
              <w:jc w:val="left"/>
              <w:textAlignment w:val="center"/>
              <w:rPr>
                <w:rFonts w:cs="宋体" w:asciiTheme="minorEastAsia" w:hAnsiTheme="minorEastAsia" w:eastAsiaTheme="minorEastAsia"/>
                <w:b/>
                <w:bCs/>
                <w:color w:val="000000"/>
                <w:sz w:val="18"/>
                <w:szCs w:val="18"/>
              </w:rPr>
            </w:pPr>
            <w:r>
              <w:rPr>
                <w:rFonts w:hint="eastAsia" w:cs="宋体" w:asciiTheme="minorEastAsia" w:hAnsiTheme="minorEastAsia" w:eastAsiaTheme="minorEastAsia"/>
                <w:b/>
                <w:bCs/>
                <w:color w:val="000000"/>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14:paraId="79CE5496">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服务器设备</w:t>
            </w:r>
          </w:p>
        </w:tc>
        <w:tc>
          <w:tcPr>
            <w:tcW w:w="816" w:type="dxa"/>
            <w:tcBorders>
              <w:top w:val="nil"/>
              <w:left w:val="nil"/>
              <w:bottom w:val="single" w:color="auto" w:sz="4" w:space="0"/>
              <w:right w:val="single" w:color="auto" w:sz="4" w:space="0"/>
            </w:tcBorders>
            <w:shd w:val="clear" w:color="auto" w:fill="auto"/>
            <w:noWrap/>
            <w:vAlign w:val="center"/>
          </w:tcPr>
          <w:p w14:paraId="458BBE0A">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元</w:t>
            </w:r>
            <w:r>
              <w:rPr>
                <w:rFonts w:cs="仿宋_GB2312" w:asciiTheme="minorEastAsia" w:hAnsiTheme="minorEastAsia" w:eastAsiaTheme="minorEastAsia"/>
                <w:color w:val="000000"/>
                <w:kern w:val="0"/>
                <w:sz w:val="18"/>
                <w:szCs w:val="18"/>
              </w:rPr>
              <w:t>/</w:t>
            </w:r>
            <w:r>
              <w:rPr>
                <w:rStyle w:val="14"/>
                <w:rFonts w:hint="default" w:asciiTheme="minorEastAsia" w:hAnsiTheme="minorEastAsia" w:eastAsiaTheme="minorEastAsia"/>
                <w:sz w:val="18"/>
                <w:szCs w:val="18"/>
              </w:rPr>
              <w:t>台﹒年</w:t>
            </w:r>
          </w:p>
        </w:tc>
        <w:tc>
          <w:tcPr>
            <w:tcW w:w="743" w:type="dxa"/>
            <w:tcBorders>
              <w:top w:val="nil"/>
              <w:left w:val="nil"/>
              <w:bottom w:val="single" w:color="auto" w:sz="4" w:space="0"/>
              <w:right w:val="single" w:color="auto" w:sz="4" w:space="0"/>
            </w:tcBorders>
            <w:shd w:val="clear" w:color="auto" w:fill="auto"/>
            <w:noWrap/>
            <w:vAlign w:val="center"/>
          </w:tcPr>
          <w:p w14:paraId="4B498735">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1</w:t>
            </w:r>
          </w:p>
        </w:tc>
        <w:tc>
          <w:tcPr>
            <w:tcW w:w="851" w:type="dxa"/>
            <w:tcBorders>
              <w:top w:val="nil"/>
              <w:left w:val="nil"/>
              <w:bottom w:val="single" w:color="auto" w:sz="4" w:space="0"/>
              <w:right w:val="single" w:color="auto" w:sz="4" w:space="0"/>
            </w:tcBorders>
            <w:shd w:val="clear" w:color="auto" w:fill="auto"/>
            <w:noWrap/>
            <w:vAlign w:val="center"/>
          </w:tcPr>
          <w:p w14:paraId="6987486D">
            <w:pPr>
              <w:widowControl/>
              <w:ind w:firstLine="0" w:firstLineChars="0"/>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7100</w:t>
            </w:r>
          </w:p>
        </w:tc>
        <w:tc>
          <w:tcPr>
            <w:tcW w:w="1276" w:type="dxa"/>
            <w:tcBorders>
              <w:top w:val="nil"/>
              <w:left w:val="nil"/>
              <w:bottom w:val="single" w:color="auto" w:sz="4" w:space="0"/>
              <w:right w:val="single" w:color="auto" w:sz="4" w:space="0"/>
            </w:tcBorders>
            <w:shd w:val="clear" w:color="auto" w:fill="auto"/>
            <w:noWrap/>
            <w:vAlign w:val="center"/>
          </w:tcPr>
          <w:p w14:paraId="28A111E7">
            <w:pPr>
              <w:widowControl/>
              <w:ind w:firstLine="360"/>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7100</w:t>
            </w:r>
          </w:p>
        </w:tc>
        <w:tc>
          <w:tcPr>
            <w:tcW w:w="3969" w:type="dxa"/>
            <w:tcBorders>
              <w:top w:val="nil"/>
              <w:left w:val="nil"/>
              <w:bottom w:val="single" w:color="auto" w:sz="4" w:space="0"/>
              <w:right w:val="single" w:color="auto" w:sz="4" w:space="0"/>
            </w:tcBorders>
            <w:shd w:val="clear" w:color="auto" w:fill="auto"/>
            <w:noWrap/>
            <w:vAlign w:val="center"/>
          </w:tcPr>
          <w:p w14:paraId="36BB9394">
            <w:pPr>
              <w:widowControl/>
              <w:spacing w:line="240" w:lineRule="exact"/>
              <w:ind w:firstLine="360"/>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设备加电运行、看护、除尘，运行日志填写，设备运行状况观察、接口测试；设备硬件测试、设置，备份配置文件；零部件更换，故障处理修复等。</w:t>
            </w:r>
          </w:p>
        </w:tc>
      </w:tr>
      <w:tr w14:paraId="6E2C6B88">
        <w:tblPrEx>
          <w:tblCellMar>
            <w:top w:w="0" w:type="dxa"/>
            <w:left w:w="108" w:type="dxa"/>
            <w:bottom w:w="0" w:type="dxa"/>
            <w:right w:w="108" w:type="dxa"/>
          </w:tblCellMar>
        </w:tblPrEx>
        <w:trPr>
          <w:trHeight w:val="1355" w:hRule="exact"/>
        </w:trPr>
        <w:tc>
          <w:tcPr>
            <w:tcW w:w="1135" w:type="dxa"/>
            <w:gridSpan w:val="2"/>
            <w:tcBorders>
              <w:top w:val="nil"/>
              <w:left w:val="single" w:color="auto" w:sz="4" w:space="0"/>
              <w:bottom w:val="single" w:color="auto" w:sz="4" w:space="0"/>
              <w:right w:val="single" w:color="auto" w:sz="4" w:space="0"/>
            </w:tcBorders>
            <w:shd w:val="clear" w:color="auto" w:fill="auto"/>
            <w:vAlign w:val="center"/>
          </w:tcPr>
          <w:p w14:paraId="16C88B6F">
            <w:pPr>
              <w:widowControl/>
              <w:ind w:firstLine="361"/>
              <w:jc w:val="left"/>
              <w:textAlignment w:val="center"/>
              <w:rPr>
                <w:rFonts w:cs="宋体" w:asciiTheme="minorEastAsia" w:hAnsiTheme="minorEastAsia" w:eastAsiaTheme="minorEastAsia"/>
                <w:b/>
                <w:bCs/>
                <w:color w:val="000000"/>
                <w:sz w:val="18"/>
                <w:szCs w:val="18"/>
              </w:rPr>
            </w:pPr>
            <w:r>
              <w:rPr>
                <w:rFonts w:hint="eastAsia" w:cs="宋体" w:asciiTheme="minorEastAsia" w:hAnsiTheme="minorEastAsia" w:eastAsiaTheme="minorEastAsia"/>
                <w:b/>
                <w:bCs/>
                <w:color w:val="000000"/>
                <w:kern w:val="0"/>
                <w:sz w:val="18"/>
                <w:szCs w:val="18"/>
              </w:rPr>
              <w:t>6</w:t>
            </w:r>
          </w:p>
        </w:tc>
        <w:tc>
          <w:tcPr>
            <w:tcW w:w="1134" w:type="dxa"/>
            <w:tcBorders>
              <w:top w:val="nil"/>
              <w:left w:val="nil"/>
              <w:bottom w:val="single" w:color="auto" w:sz="4" w:space="0"/>
              <w:right w:val="single" w:color="auto" w:sz="4" w:space="0"/>
            </w:tcBorders>
            <w:shd w:val="clear" w:color="auto" w:fill="auto"/>
            <w:vAlign w:val="center"/>
          </w:tcPr>
          <w:p w14:paraId="443A9107">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I 型无线预警广播</w:t>
            </w:r>
          </w:p>
        </w:tc>
        <w:tc>
          <w:tcPr>
            <w:tcW w:w="816" w:type="dxa"/>
            <w:tcBorders>
              <w:top w:val="nil"/>
              <w:left w:val="nil"/>
              <w:bottom w:val="single" w:color="auto" w:sz="4" w:space="0"/>
              <w:right w:val="single" w:color="auto" w:sz="4" w:space="0"/>
            </w:tcBorders>
            <w:shd w:val="clear" w:color="auto" w:fill="auto"/>
            <w:noWrap/>
            <w:vAlign w:val="center"/>
          </w:tcPr>
          <w:p w14:paraId="5D0A849A">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元</w:t>
            </w:r>
            <w:r>
              <w:rPr>
                <w:rFonts w:cs="仿宋_GB2312" w:asciiTheme="minorEastAsia" w:hAnsiTheme="minorEastAsia" w:eastAsiaTheme="minorEastAsia"/>
                <w:color w:val="000000"/>
                <w:kern w:val="0"/>
                <w:sz w:val="18"/>
                <w:szCs w:val="18"/>
              </w:rPr>
              <w:t>/</w:t>
            </w:r>
            <w:r>
              <w:rPr>
                <w:rStyle w:val="14"/>
                <w:rFonts w:hint="default" w:asciiTheme="minorEastAsia" w:hAnsiTheme="minorEastAsia" w:eastAsiaTheme="minorEastAsia"/>
                <w:sz w:val="18"/>
                <w:szCs w:val="18"/>
              </w:rPr>
              <w:t>台﹒年</w:t>
            </w:r>
          </w:p>
        </w:tc>
        <w:tc>
          <w:tcPr>
            <w:tcW w:w="743" w:type="dxa"/>
            <w:tcBorders>
              <w:top w:val="nil"/>
              <w:left w:val="nil"/>
              <w:bottom w:val="single" w:color="auto" w:sz="4" w:space="0"/>
              <w:right w:val="single" w:color="auto" w:sz="4" w:space="0"/>
            </w:tcBorders>
            <w:shd w:val="clear" w:color="auto" w:fill="auto"/>
            <w:noWrap/>
            <w:vAlign w:val="center"/>
          </w:tcPr>
          <w:p w14:paraId="44AD25F2">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53</w:t>
            </w:r>
          </w:p>
        </w:tc>
        <w:tc>
          <w:tcPr>
            <w:tcW w:w="851" w:type="dxa"/>
            <w:tcBorders>
              <w:top w:val="nil"/>
              <w:left w:val="nil"/>
              <w:bottom w:val="single" w:color="auto" w:sz="4" w:space="0"/>
              <w:right w:val="single" w:color="auto" w:sz="4" w:space="0"/>
            </w:tcBorders>
            <w:shd w:val="clear" w:color="auto" w:fill="auto"/>
            <w:noWrap/>
            <w:vAlign w:val="center"/>
          </w:tcPr>
          <w:p w14:paraId="3F819A64">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780</w:t>
            </w:r>
          </w:p>
        </w:tc>
        <w:tc>
          <w:tcPr>
            <w:tcW w:w="1276" w:type="dxa"/>
            <w:tcBorders>
              <w:top w:val="nil"/>
              <w:left w:val="nil"/>
              <w:bottom w:val="single" w:color="auto" w:sz="4" w:space="0"/>
              <w:right w:val="single" w:color="auto" w:sz="4" w:space="0"/>
            </w:tcBorders>
            <w:shd w:val="clear" w:color="auto" w:fill="auto"/>
            <w:noWrap/>
            <w:vAlign w:val="center"/>
          </w:tcPr>
          <w:p w14:paraId="7B7FDBE1">
            <w:pPr>
              <w:widowControl/>
              <w:ind w:firstLine="360"/>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41340</w:t>
            </w:r>
          </w:p>
        </w:tc>
        <w:tc>
          <w:tcPr>
            <w:tcW w:w="3969" w:type="dxa"/>
            <w:tcBorders>
              <w:top w:val="nil"/>
              <w:left w:val="nil"/>
              <w:bottom w:val="single" w:color="auto" w:sz="4" w:space="0"/>
              <w:right w:val="single" w:color="auto" w:sz="4" w:space="0"/>
            </w:tcBorders>
            <w:shd w:val="clear" w:color="auto" w:fill="auto"/>
            <w:noWrap/>
            <w:vAlign w:val="center"/>
          </w:tcPr>
          <w:p w14:paraId="5615C993">
            <w:pPr>
              <w:widowControl/>
              <w:spacing w:line="240" w:lineRule="exact"/>
              <w:ind w:firstLine="360"/>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设备加电运行、看护、除尘，运行日志填写，白名单设置、非法广播入侵行为防止；无线预警广播与监测预警平台通信状况检查；零部件更换、故障处理修复；监测设备运行状况，接口和功能测试等。</w:t>
            </w:r>
          </w:p>
        </w:tc>
      </w:tr>
      <w:tr w14:paraId="383B071D">
        <w:tblPrEx>
          <w:tblCellMar>
            <w:top w:w="0" w:type="dxa"/>
            <w:left w:w="108" w:type="dxa"/>
            <w:bottom w:w="0" w:type="dxa"/>
            <w:right w:w="108" w:type="dxa"/>
          </w:tblCellMar>
        </w:tblPrEx>
        <w:trPr>
          <w:trHeight w:val="765" w:hRule="exact"/>
        </w:trPr>
        <w:tc>
          <w:tcPr>
            <w:tcW w:w="1135" w:type="dxa"/>
            <w:gridSpan w:val="2"/>
            <w:tcBorders>
              <w:top w:val="nil"/>
              <w:left w:val="single" w:color="auto" w:sz="4" w:space="0"/>
              <w:bottom w:val="single" w:color="auto" w:sz="4" w:space="0"/>
              <w:right w:val="single" w:color="auto" w:sz="4" w:space="0"/>
            </w:tcBorders>
            <w:shd w:val="clear" w:color="auto" w:fill="auto"/>
            <w:vAlign w:val="center"/>
          </w:tcPr>
          <w:p w14:paraId="4FA9829F">
            <w:pPr>
              <w:widowControl/>
              <w:ind w:firstLine="361"/>
              <w:jc w:val="left"/>
              <w:textAlignment w:val="center"/>
              <w:rPr>
                <w:rFonts w:cs="宋体" w:asciiTheme="minorEastAsia" w:hAnsiTheme="minorEastAsia" w:eastAsiaTheme="minorEastAsia"/>
                <w:b/>
                <w:bCs/>
                <w:color w:val="000000"/>
                <w:sz w:val="18"/>
                <w:szCs w:val="18"/>
              </w:rPr>
            </w:pPr>
            <w:r>
              <w:rPr>
                <w:rFonts w:hint="eastAsia" w:cs="宋体" w:asciiTheme="minorEastAsia" w:hAnsiTheme="minorEastAsia" w:eastAsiaTheme="minorEastAsia"/>
                <w:b/>
                <w:bCs/>
                <w:color w:val="000000"/>
                <w:kern w:val="0"/>
                <w:sz w:val="18"/>
                <w:szCs w:val="18"/>
              </w:rPr>
              <w:t>7</w:t>
            </w:r>
          </w:p>
        </w:tc>
        <w:tc>
          <w:tcPr>
            <w:tcW w:w="1134" w:type="dxa"/>
            <w:tcBorders>
              <w:top w:val="nil"/>
              <w:left w:val="nil"/>
              <w:bottom w:val="single" w:color="auto" w:sz="4" w:space="0"/>
              <w:right w:val="single" w:color="auto" w:sz="4" w:space="0"/>
            </w:tcBorders>
            <w:shd w:val="clear" w:color="auto" w:fill="auto"/>
            <w:vAlign w:val="center"/>
          </w:tcPr>
          <w:p w14:paraId="2C27B9AC">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简易雨量站</w:t>
            </w:r>
          </w:p>
        </w:tc>
        <w:tc>
          <w:tcPr>
            <w:tcW w:w="816" w:type="dxa"/>
            <w:tcBorders>
              <w:top w:val="nil"/>
              <w:left w:val="nil"/>
              <w:bottom w:val="single" w:color="auto" w:sz="4" w:space="0"/>
              <w:right w:val="single" w:color="auto" w:sz="4" w:space="0"/>
            </w:tcBorders>
            <w:shd w:val="clear" w:color="auto" w:fill="auto"/>
            <w:vAlign w:val="center"/>
          </w:tcPr>
          <w:p w14:paraId="4D832249">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个</w:t>
            </w:r>
          </w:p>
        </w:tc>
        <w:tc>
          <w:tcPr>
            <w:tcW w:w="743" w:type="dxa"/>
            <w:tcBorders>
              <w:top w:val="nil"/>
              <w:left w:val="nil"/>
              <w:bottom w:val="single" w:color="auto" w:sz="4" w:space="0"/>
              <w:right w:val="single" w:color="auto" w:sz="4" w:space="0"/>
            </w:tcBorders>
            <w:shd w:val="clear" w:color="auto" w:fill="auto"/>
            <w:noWrap/>
            <w:vAlign w:val="center"/>
          </w:tcPr>
          <w:p w14:paraId="5295E289">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17</w:t>
            </w:r>
          </w:p>
        </w:tc>
        <w:tc>
          <w:tcPr>
            <w:tcW w:w="851" w:type="dxa"/>
            <w:tcBorders>
              <w:top w:val="nil"/>
              <w:left w:val="nil"/>
              <w:bottom w:val="single" w:color="auto" w:sz="4" w:space="0"/>
              <w:right w:val="single" w:color="auto" w:sz="4" w:space="0"/>
            </w:tcBorders>
            <w:shd w:val="clear" w:color="auto" w:fill="auto"/>
            <w:noWrap/>
            <w:vAlign w:val="center"/>
          </w:tcPr>
          <w:p w14:paraId="2BD06973">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80</w:t>
            </w:r>
          </w:p>
        </w:tc>
        <w:tc>
          <w:tcPr>
            <w:tcW w:w="1276" w:type="dxa"/>
            <w:tcBorders>
              <w:top w:val="nil"/>
              <w:left w:val="nil"/>
              <w:bottom w:val="single" w:color="auto" w:sz="4" w:space="0"/>
              <w:right w:val="single" w:color="auto" w:sz="4" w:space="0"/>
            </w:tcBorders>
            <w:shd w:val="clear" w:color="auto" w:fill="auto"/>
            <w:noWrap/>
            <w:vAlign w:val="center"/>
          </w:tcPr>
          <w:p w14:paraId="13EB0012">
            <w:pPr>
              <w:widowControl/>
              <w:ind w:firstLine="360"/>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1360</w:t>
            </w:r>
          </w:p>
        </w:tc>
        <w:tc>
          <w:tcPr>
            <w:tcW w:w="3969" w:type="dxa"/>
            <w:tcBorders>
              <w:top w:val="nil"/>
              <w:left w:val="nil"/>
              <w:bottom w:val="single" w:color="auto" w:sz="4" w:space="0"/>
              <w:right w:val="single" w:color="auto" w:sz="4" w:space="0"/>
            </w:tcBorders>
            <w:shd w:val="clear" w:color="auto" w:fill="auto"/>
            <w:noWrap/>
            <w:vAlign w:val="center"/>
          </w:tcPr>
          <w:p w14:paraId="71AE1C2F">
            <w:pPr>
              <w:widowControl/>
              <w:spacing w:line="240" w:lineRule="exact"/>
              <w:ind w:firstLine="360"/>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设备看护、除尘，设备运行状况观察；零部件更换、故障处理修复等。</w:t>
            </w:r>
          </w:p>
        </w:tc>
      </w:tr>
      <w:tr w14:paraId="2F128A97">
        <w:tblPrEx>
          <w:tblCellMar>
            <w:top w:w="0" w:type="dxa"/>
            <w:left w:w="108" w:type="dxa"/>
            <w:bottom w:w="0" w:type="dxa"/>
            <w:right w:w="108" w:type="dxa"/>
          </w:tblCellMar>
        </w:tblPrEx>
        <w:trPr>
          <w:trHeight w:val="590" w:hRule="exact"/>
        </w:trPr>
        <w:tc>
          <w:tcPr>
            <w:tcW w:w="1135" w:type="dxa"/>
            <w:gridSpan w:val="2"/>
            <w:tcBorders>
              <w:top w:val="nil"/>
              <w:left w:val="single" w:color="auto" w:sz="4" w:space="0"/>
              <w:bottom w:val="single" w:color="auto" w:sz="4" w:space="0"/>
              <w:right w:val="single" w:color="auto" w:sz="4" w:space="0"/>
            </w:tcBorders>
            <w:shd w:val="clear" w:color="auto" w:fill="auto"/>
            <w:vAlign w:val="center"/>
          </w:tcPr>
          <w:p w14:paraId="62ED103D">
            <w:pPr>
              <w:widowControl/>
              <w:ind w:firstLine="361"/>
              <w:jc w:val="left"/>
              <w:textAlignment w:val="center"/>
              <w:rPr>
                <w:rFonts w:cs="宋体" w:asciiTheme="minorEastAsia" w:hAnsiTheme="minorEastAsia" w:eastAsiaTheme="minorEastAsia"/>
                <w:b/>
                <w:bCs/>
                <w:color w:val="000000"/>
                <w:sz w:val="18"/>
                <w:szCs w:val="18"/>
              </w:rPr>
            </w:pPr>
            <w:r>
              <w:rPr>
                <w:rFonts w:hint="eastAsia" w:cs="宋体" w:asciiTheme="minorEastAsia" w:hAnsiTheme="minorEastAsia" w:eastAsiaTheme="minorEastAsia"/>
                <w:b/>
                <w:bCs/>
                <w:color w:val="000000"/>
                <w:kern w:val="0"/>
                <w:sz w:val="18"/>
                <w:szCs w:val="18"/>
              </w:rPr>
              <w:t>8</w:t>
            </w:r>
          </w:p>
        </w:tc>
        <w:tc>
          <w:tcPr>
            <w:tcW w:w="1134" w:type="dxa"/>
            <w:tcBorders>
              <w:top w:val="nil"/>
              <w:left w:val="nil"/>
              <w:bottom w:val="single" w:color="auto" w:sz="4" w:space="0"/>
              <w:right w:val="single" w:color="auto" w:sz="4" w:space="0"/>
            </w:tcBorders>
            <w:shd w:val="clear" w:color="auto" w:fill="auto"/>
            <w:vAlign w:val="center"/>
          </w:tcPr>
          <w:p w14:paraId="66EA7B71">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简易水位站</w:t>
            </w:r>
          </w:p>
        </w:tc>
        <w:tc>
          <w:tcPr>
            <w:tcW w:w="816" w:type="dxa"/>
            <w:tcBorders>
              <w:top w:val="nil"/>
              <w:left w:val="nil"/>
              <w:bottom w:val="single" w:color="auto" w:sz="4" w:space="0"/>
              <w:right w:val="single" w:color="auto" w:sz="4" w:space="0"/>
            </w:tcBorders>
            <w:shd w:val="clear" w:color="auto" w:fill="auto"/>
            <w:vAlign w:val="center"/>
          </w:tcPr>
          <w:p w14:paraId="721D0111">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个</w:t>
            </w:r>
          </w:p>
        </w:tc>
        <w:tc>
          <w:tcPr>
            <w:tcW w:w="743" w:type="dxa"/>
            <w:tcBorders>
              <w:top w:val="nil"/>
              <w:left w:val="nil"/>
              <w:bottom w:val="single" w:color="auto" w:sz="4" w:space="0"/>
              <w:right w:val="single" w:color="auto" w:sz="4" w:space="0"/>
            </w:tcBorders>
            <w:shd w:val="clear" w:color="auto" w:fill="auto"/>
            <w:noWrap/>
            <w:vAlign w:val="center"/>
          </w:tcPr>
          <w:p w14:paraId="5A276870">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6</w:t>
            </w:r>
          </w:p>
        </w:tc>
        <w:tc>
          <w:tcPr>
            <w:tcW w:w="851" w:type="dxa"/>
            <w:tcBorders>
              <w:top w:val="nil"/>
              <w:left w:val="nil"/>
              <w:bottom w:val="single" w:color="auto" w:sz="4" w:space="0"/>
              <w:right w:val="single" w:color="auto" w:sz="4" w:space="0"/>
            </w:tcBorders>
            <w:shd w:val="clear" w:color="auto" w:fill="auto"/>
            <w:noWrap/>
            <w:vAlign w:val="center"/>
          </w:tcPr>
          <w:p w14:paraId="4D762298">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420</w:t>
            </w:r>
          </w:p>
        </w:tc>
        <w:tc>
          <w:tcPr>
            <w:tcW w:w="1276" w:type="dxa"/>
            <w:tcBorders>
              <w:top w:val="nil"/>
              <w:left w:val="nil"/>
              <w:bottom w:val="single" w:color="auto" w:sz="4" w:space="0"/>
              <w:right w:val="single" w:color="auto" w:sz="4" w:space="0"/>
            </w:tcBorders>
            <w:shd w:val="clear" w:color="auto" w:fill="auto"/>
            <w:noWrap/>
            <w:vAlign w:val="center"/>
          </w:tcPr>
          <w:p w14:paraId="74F41E0F">
            <w:pPr>
              <w:widowControl/>
              <w:ind w:firstLine="360"/>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2520</w:t>
            </w:r>
          </w:p>
        </w:tc>
        <w:tc>
          <w:tcPr>
            <w:tcW w:w="3969" w:type="dxa"/>
            <w:tcBorders>
              <w:top w:val="nil"/>
              <w:left w:val="nil"/>
              <w:bottom w:val="single" w:color="auto" w:sz="4" w:space="0"/>
              <w:right w:val="single" w:color="auto" w:sz="4" w:space="0"/>
            </w:tcBorders>
            <w:shd w:val="clear" w:color="auto" w:fill="auto"/>
            <w:noWrap/>
            <w:vAlign w:val="center"/>
          </w:tcPr>
          <w:p w14:paraId="030F7B5F">
            <w:pPr>
              <w:widowControl/>
              <w:spacing w:line="240" w:lineRule="exact"/>
              <w:ind w:firstLine="360"/>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设备看护、除尘，设备运行状况观察；零部件更换、故障处理修复等。</w:t>
            </w:r>
          </w:p>
        </w:tc>
      </w:tr>
      <w:tr w14:paraId="4005F9A9">
        <w:tblPrEx>
          <w:tblCellMar>
            <w:top w:w="0" w:type="dxa"/>
            <w:left w:w="108" w:type="dxa"/>
            <w:bottom w:w="0" w:type="dxa"/>
            <w:right w:w="108" w:type="dxa"/>
          </w:tblCellMar>
        </w:tblPrEx>
        <w:trPr>
          <w:trHeight w:val="895" w:hRule="exact"/>
        </w:trPr>
        <w:tc>
          <w:tcPr>
            <w:tcW w:w="1135" w:type="dxa"/>
            <w:gridSpan w:val="2"/>
            <w:tcBorders>
              <w:top w:val="nil"/>
              <w:left w:val="single" w:color="auto" w:sz="4" w:space="0"/>
              <w:bottom w:val="single" w:color="auto" w:sz="4" w:space="0"/>
              <w:right w:val="single" w:color="auto" w:sz="4" w:space="0"/>
            </w:tcBorders>
            <w:shd w:val="clear" w:color="auto" w:fill="auto"/>
            <w:vAlign w:val="center"/>
          </w:tcPr>
          <w:p w14:paraId="0A029265">
            <w:pPr>
              <w:widowControl/>
              <w:ind w:firstLine="361"/>
              <w:jc w:val="left"/>
              <w:textAlignment w:val="center"/>
              <w:rPr>
                <w:rFonts w:cs="宋体" w:asciiTheme="minorEastAsia" w:hAnsiTheme="minorEastAsia" w:eastAsiaTheme="minorEastAsia"/>
                <w:b/>
                <w:bCs/>
                <w:color w:val="000000"/>
                <w:sz w:val="18"/>
                <w:szCs w:val="18"/>
              </w:rPr>
            </w:pPr>
            <w:r>
              <w:rPr>
                <w:rFonts w:hint="eastAsia" w:cs="宋体" w:asciiTheme="minorEastAsia" w:hAnsiTheme="minorEastAsia" w:eastAsiaTheme="minorEastAsia"/>
                <w:b/>
                <w:bCs/>
                <w:color w:val="000000"/>
                <w:kern w:val="0"/>
                <w:sz w:val="18"/>
                <w:szCs w:val="18"/>
              </w:rPr>
              <w:t>9</w:t>
            </w:r>
          </w:p>
        </w:tc>
        <w:tc>
          <w:tcPr>
            <w:tcW w:w="1134" w:type="dxa"/>
            <w:tcBorders>
              <w:top w:val="nil"/>
              <w:left w:val="nil"/>
              <w:bottom w:val="single" w:color="auto" w:sz="4" w:space="0"/>
              <w:right w:val="single" w:color="auto" w:sz="4" w:space="0"/>
            </w:tcBorders>
            <w:shd w:val="clear" w:color="auto" w:fill="auto"/>
            <w:vAlign w:val="center"/>
          </w:tcPr>
          <w:p w14:paraId="05035425">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乡镇平台设备</w:t>
            </w:r>
          </w:p>
        </w:tc>
        <w:tc>
          <w:tcPr>
            <w:tcW w:w="816" w:type="dxa"/>
            <w:tcBorders>
              <w:top w:val="nil"/>
              <w:left w:val="nil"/>
              <w:bottom w:val="single" w:color="auto" w:sz="4" w:space="0"/>
              <w:right w:val="single" w:color="auto" w:sz="4" w:space="0"/>
            </w:tcBorders>
            <w:shd w:val="clear" w:color="auto" w:fill="auto"/>
            <w:vAlign w:val="center"/>
          </w:tcPr>
          <w:p w14:paraId="46B34A73">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个</w:t>
            </w:r>
          </w:p>
        </w:tc>
        <w:tc>
          <w:tcPr>
            <w:tcW w:w="743" w:type="dxa"/>
            <w:tcBorders>
              <w:top w:val="nil"/>
              <w:left w:val="nil"/>
              <w:bottom w:val="single" w:color="auto" w:sz="4" w:space="0"/>
              <w:right w:val="single" w:color="auto" w:sz="4" w:space="0"/>
            </w:tcBorders>
            <w:shd w:val="clear" w:color="auto" w:fill="auto"/>
            <w:noWrap/>
            <w:vAlign w:val="center"/>
          </w:tcPr>
          <w:p w14:paraId="44CE403F">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9</w:t>
            </w:r>
          </w:p>
        </w:tc>
        <w:tc>
          <w:tcPr>
            <w:tcW w:w="851" w:type="dxa"/>
            <w:tcBorders>
              <w:top w:val="nil"/>
              <w:left w:val="nil"/>
              <w:bottom w:val="single" w:color="auto" w:sz="4" w:space="0"/>
              <w:right w:val="single" w:color="auto" w:sz="4" w:space="0"/>
            </w:tcBorders>
            <w:shd w:val="clear" w:color="auto" w:fill="auto"/>
            <w:noWrap/>
            <w:vAlign w:val="center"/>
          </w:tcPr>
          <w:p w14:paraId="20361C01">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3500</w:t>
            </w:r>
          </w:p>
        </w:tc>
        <w:tc>
          <w:tcPr>
            <w:tcW w:w="1276" w:type="dxa"/>
            <w:tcBorders>
              <w:top w:val="nil"/>
              <w:left w:val="nil"/>
              <w:bottom w:val="single" w:color="auto" w:sz="4" w:space="0"/>
              <w:right w:val="single" w:color="auto" w:sz="4" w:space="0"/>
            </w:tcBorders>
            <w:shd w:val="clear" w:color="auto" w:fill="auto"/>
            <w:noWrap/>
            <w:vAlign w:val="center"/>
          </w:tcPr>
          <w:p w14:paraId="08D3B1A6">
            <w:pPr>
              <w:widowControl/>
              <w:ind w:firstLine="360"/>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31500</w:t>
            </w:r>
          </w:p>
        </w:tc>
        <w:tc>
          <w:tcPr>
            <w:tcW w:w="3969" w:type="dxa"/>
            <w:tcBorders>
              <w:top w:val="nil"/>
              <w:left w:val="nil"/>
              <w:bottom w:val="single" w:color="auto" w:sz="4" w:space="0"/>
              <w:right w:val="single" w:color="auto" w:sz="4" w:space="0"/>
            </w:tcBorders>
            <w:shd w:val="clear" w:color="auto" w:fill="auto"/>
            <w:vAlign w:val="center"/>
          </w:tcPr>
          <w:p w14:paraId="649613BF">
            <w:pPr>
              <w:widowControl/>
              <w:spacing w:line="240" w:lineRule="exact"/>
              <w:ind w:firstLine="360"/>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电脑、电视、摄像头、光纤接线盒，定期检查设备的运行情况，排除设备故障，修复、更换出现故障的零部件等。</w:t>
            </w:r>
          </w:p>
        </w:tc>
      </w:tr>
      <w:tr w14:paraId="1949848C">
        <w:tblPrEx>
          <w:tblCellMar>
            <w:top w:w="0" w:type="dxa"/>
            <w:left w:w="108" w:type="dxa"/>
            <w:bottom w:w="0" w:type="dxa"/>
            <w:right w:w="108" w:type="dxa"/>
          </w:tblCellMar>
        </w:tblPrEx>
        <w:trPr>
          <w:trHeight w:val="1066" w:hRule="exact"/>
        </w:trPr>
        <w:tc>
          <w:tcPr>
            <w:tcW w:w="1135" w:type="dxa"/>
            <w:gridSpan w:val="2"/>
            <w:tcBorders>
              <w:top w:val="nil"/>
              <w:left w:val="single" w:color="auto" w:sz="4" w:space="0"/>
              <w:bottom w:val="single" w:color="auto" w:sz="4" w:space="0"/>
              <w:right w:val="single" w:color="auto" w:sz="4" w:space="0"/>
            </w:tcBorders>
            <w:shd w:val="clear" w:color="auto" w:fill="auto"/>
            <w:vAlign w:val="center"/>
          </w:tcPr>
          <w:p w14:paraId="663D9C93">
            <w:pPr>
              <w:widowControl/>
              <w:ind w:firstLine="361"/>
              <w:jc w:val="left"/>
              <w:textAlignment w:val="center"/>
              <w:rPr>
                <w:rFonts w:cs="宋体" w:asciiTheme="minorEastAsia" w:hAnsiTheme="minorEastAsia" w:eastAsiaTheme="minorEastAsia"/>
                <w:b/>
                <w:bCs/>
                <w:color w:val="000000"/>
                <w:sz w:val="18"/>
                <w:szCs w:val="18"/>
              </w:rPr>
            </w:pPr>
            <w:r>
              <w:rPr>
                <w:rFonts w:hint="eastAsia" w:cs="宋体" w:asciiTheme="minorEastAsia" w:hAnsiTheme="minorEastAsia" w:eastAsiaTheme="minorEastAsia"/>
                <w:b/>
                <w:bCs/>
                <w:color w:val="000000"/>
                <w:kern w:val="0"/>
                <w:sz w:val="18"/>
                <w:szCs w:val="18"/>
              </w:rPr>
              <w:t>10</w:t>
            </w:r>
          </w:p>
        </w:tc>
        <w:tc>
          <w:tcPr>
            <w:tcW w:w="1134" w:type="dxa"/>
            <w:tcBorders>
              <w:top w:val="nil"/>
              <w:left w:val="nil"/>
              <w:bottom w:val="single" w:color="auto" w:sz="4" w:space="0"/>
              <w:right w:val="single" w:color="auto" w:sz="4" w:space="0"/>
            </w:tcBorders>
            <w:shd w:val="clear" w:color="auto" w:fill="auto"/>
            <w:vAlign w:val="center"/>
          </w:tcPr>
          <w:p w14:paraId="094BBE80">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县级山洪监测预警平台</w:t>
            </w:r>
          </w:p>
        </w:tc>
        <w:tc>
          <w:tcPr>
            <w:tcW w:w="816" w:type="dxa"/>
            <w:tcBorders>
              <w:top w:val="nil"/>
              <w:left w:val="nil"/>
              <w:bottom w:val="single" w:color="auto" w:sz="4" w:space="0"/>
              <w:right w:val="single" w:color="auto" w:sz="4" w:space="0"/>
            </w:tcBorders>
            <w:shd w:val="clear" w:color="auto" w:fill="auto"/>
            <w:vAlign w:val="center"/>
          </w:tcPr>
          <w:p w14:paraId="773CF542">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元/套·年</w:t>
            </w:r>
          </w:p>
        </w:tc>
        <w:tc>
          <w:tcPr>
            <w:tcW w:w="743" w:type="dxa"/>
            <w:tcBorders>
              <w:top w:val="nil"/>
              <w:left w:val="nil"/>
              <w:bottom w:val="single" w:color="auto" w:sz="4" w:space="0"/>
              <w:right w:val="single" w:color="auto" w:sz="4" w:space="0"/>
            </w:tcBorders>
            <w:shd w:val="clear" w:color="auto" w:fill="auto"/>
            <w:noWrap/>
            <w:vAlign w:val="center"/>
          </w:tcPr>
          <w:p w14:paraId="782640EF">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1</w:t>
            </w:r>
          </w:p>
        </w:tc>
        <w:tc>
          <w:tcPr>
            <w:tcW w:w="851" w:type="dxa"/>
            <w:tcBorders>
              <w:top w:val="nil"/>
              <w:left w:val="nil"/>
              <w:bottom w:val="single" w:color="auto" w:sz="4" w:space="0"/>
              <w:right w:val="single" w:color="auto" w:sz="4" w:space="0"/>
            </w:tcBorders>
            <w:shd w:val="clear" w:color="auto" w:fill="auto"/>
            <w:noWrap/>
            <w:vAlign w:val="center"/>
          </w:tcPr>
          <w:p w14:paraId="35A89642">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8600</w:t>
            </w:r>
          </w:p>
        </w:tc>
        <w:tc>
          <w:tcPr>
            <w:tcW w:w="1276" w:type="dxa"/>
            <w:tcBorders>
              <w:top w:val="nil"/>
              <w:left w:val="nil"/>
              <w:bottom w:val="single" w:color="auto" w:sz="4" w:space="0"/>
              <w:right w:val="single" w:color="auto" w:sz="4" w:space="0"/>
            </w:tcBorders>
            <w:shd w:val="clear" w:color="auto" w:fill="auto"/>
            <w:noWrap/>
            <w:vAlign w:val="center"/>
          </w:tcPr>
          <w:p w14:paraId="667DB33A">
            <w:pPr>
              <w:widowControl/>
              <w:ind w:firstLine="360"/>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8600</w:t>
            </w:r>
          </w:p>
        </w:tc>
        <w:tc>
          <w:tcPr>
            <w:tcW w:w="3969" w:type="dxa"/>
            <w:tcBorders>
              <w:top w:val="nil"/>
              <w:left w:val="nil"/>
              <w:bottom w:val="single" w:color="auto" w:sz="4" w:space="0"/>
              <w:right w:val="single" w:color="auto" w:sz="4" w:space="0"/>
            </w:tcBorders>
            <w:shd w:val="clear" w:color="auto" w:fill="auto"/>
            <w:vAlign w:val="center"/>
          </w:tcPr>
          <w:p w14:paraId="23B399C6">
            <w:pPr>
              <w:widowControl/>
              <w:spacing w:line="240" w:lineRule="exact"/>
              <w:ind w:firstLine="360"/>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中标价107500元，按投资额8%取费。</w:t>
            </w:r>
          </w:p>
        </w:tc>
      </w:tr>
      <w:tr w14:paraId="54F8C224">
        <w:tblPrEx>
          <w:tblCellMar>
            <w:top w:w="0" w:type="dxa"/>
            <w:left w:w="108" w:type="dxa"/>
            <w:bottom w:w="0" w:type="dxa"/>
            <w:right w:w="108" w:type="dxa"/>
          </w:tblCellMar>
        </w:tblPrEx>
        <w:trPr>
          <w:trHeight w:val="854" w:hRule="exact"/>
        </w:trPr>
        <w:tc>
          <w:tcPr>
            <w:tcW w:w="1135" w:type="dxa"/>
            <w:gridSpan w:val="2"/>
            <w:tcBorders>
              <w:top w:val="nil"/>
              <w:left w:val="single" w:color="auto" w:sz="4" w:space="0"/>
              <w:bottom w:val="single" w:color="auto" w:sz="4" w:space="0"/>
              <w:right w:val="single" w:color="auto" w:sz="4" w:space="0"/>
            </w:tcBorders>
            <w:shd w:val="clear" w:color="auto" w:fill="auto"/>
            <w:vAlign w:val="center"/>
          </w:tcPr>
          <w:p w14:paraId="3152DFCA">
            <w:pPr>
              <w:widowControl/>
              <w:ind w:firstLine="361"/>
              <w:jc w:val="left"/>
              <w:textAlignment w:val="center"/>
              <w:rPr>
                <w:rFonts w:cs="宋体" w:asciiTheme="minorEastAsia" w:hAnsiTheme="minorEastAsia" w:eastAsiaTheme="minorEastAsia"/>
                <w:b/>
                <w:bCs/>
                <w:color w:val="000000"/>
                <w:sz w:val="18"/>
                <w:szCs w:val="18"/>
              </w:rPr>
            </w:pPr>
            <w:r>
              <w:rPr>
                <w:rFonts w:hint="eastAsia" w:cs="宋体" w:asciiTheme="minorEastAsia" w:hAnsiTheme="minorEastAsia" w:eastAsiaTheme="minorEastAsia"/>
                <w:b/>
                <w:bCs/>
                <w:color w:val="000000"/>
                <w:kern w:val="0"/>
                <w:sz w:val="18"/>
                <w:szCs w:val="18"/>
              </w:rPr>
              <w:t>11</w:t>
            </w:r>
          </w:p>
        </w:tc>
        <w:tc>
          <w:tcPr>
            <w:tcW w:w="1134" w:type="dxa"/>
            <w:tcBorders>
              <w:top w:val="nil"/>
              <w:left w:val="nil"/>
              <w:bottom w:val="single" w:color="auto" w:sz="4" w:space="0"/>
              <w:right w:val="single" w:color="auto" w:sz="4" w:space="0"/>
            </w:tcBorders>
            <w:shd w:val="clear" w:color="auto" w:fill="auto"/>
            <w:vAlign w:val="center"/>
          </w:tcPr>
          <w:p w14:paraId="452B0FFA">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数据维护</w:t>
            </w:r>
          </w:p>
        </w:tc>
        <w:tc>
          <w:tcPr>
            <w:tcW w:w="816" w:type="dxa"/>
            <w:tcBorders>
              <w:top w:val="nil"/>
              <w:left w:val="nil"/>
              <w:bottom w:val="single" w:color="auto" w:sz="4" w:space="0"/>
              <w:right w:val="single" w:color="auto" w:sz="4" w:space="0"/>
            </w:tcBorders>
            <w:shd w:val="clear" w:color="auto" w:fill="auto"/>
            <w:vAlign w:val="center"/>
          </w:tcPr>
          <w:p w14:paraId="4BD03DDD">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元/套·年</w:t>
            </w:r>
          </w:p>
        </w:tc>
        <w:tc>
          <w:tcPr>
            <w:tcW w:w="743" w:type="dxa"/>
            <w:tcBorders>
              <w:top w:val="nil"/>
              <w:left w:val="nil"/>
              <w:bottom w:val="single" w:color="auto" w:sz="4" w:space="0"/>
              <w:right w:val="single" w:color="auto" w:sz="4" w:space="0"/>
            </w:tcBorders>
            <w:shd w:val="clear" w:color="auto" w:fill="auto"/>
            <w:noWrap/>
            <w:vAlign w:val="center"/>
          </w:tcPr>
          <w:p w14:paraId="4867A2FE">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0.25</w:t>
            </w:r>
          </w:p>
        </w:tc>
        <w:tc>
          <w:tcPr>
            <w:tcW w:w="851" w:type="dxa"/>
            <w:tcBorders>
              <w:top w:val="nil"/>
              <w:left w:val="nil"/>
              <w:bottom w:val="single" w:color="auto" w:sz="4" w:space="0"/>
              <w:right w:val="single" w:color="auto" w:sz="4" w:space="0"/>
            </w:tcBorders>
            <w:shd w:val="clear" w:color="auto" w:fill="auto"/>
            <w:noWrap/>
            <w:vAlign w:val="center"/>
          </w:tcPr>
          <w:p w14:paraId="30A0B78C">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60000</w:t>
            </w:r>
          </w:p>
        </w:tc>
        <w:tc>
          <w:tcPr>
            <w:tcW w:w="1276" w:type="dxa"/>
            <w:tcBorders>
              <w:top w:val="nil"/>
              <w:left w:val="nil"/>
              <w:bottom w:val="single" w:color="auto" w:sz="4" w:space="0"/>
              <w:right w:val="single" w:color="auto" w:sz="4" w:space="0"/>
            </w:tcBorders>
            <w:shd w:val="clear" w:color="auto" w:fill="auto"/>
            <w:noWrap/>
            <w:vAlign w:val="center"/>
          </w:tcPr>
          <w:p w14:paraId="5C6A3949">
            <w:pPr>
              <w:widowControl/>
              <w:ind w:firstLine="360"/>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15000</w:t>
            </w:r>
          </w:p>
        </w:tc>
        <w:tc>
          <w:tcPr>
            <w:tcW w:w="3969" w:type="dxa"/>
            <w:tcBorders>
              <w:top w:val="nil"/>
              <w:left w:val="nil"/>
              <w:bottom w:val="single" w:color="auto" w:sz="4" w:space="0"/>
              <w:right w:val="single" w:color="auto" w:sz="4" w:space="0"/>
            </w:tcBorders>
            <w:shd w:val="clear" w:color="auto" w:fill="auto"/>
            <w:vAlign w:val="center"/>
          </w:tcPr>
          <w:p w14:paraId="00A2B48F">
            <w:pPr>
              <w:widowControl/>
              <w:spacing w:line="240" w:lineRule="exact"/>
              <w:ind w:firstLine="360"/>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按照主汛期3个月。日常数据修改、增加、更新和备份等。</w:t>
            </w:r>
          </w:p>
        </w:tc>
      </w:tr>
      <w:tr w14:paraId="1B52C75A">
        <w:tblPrEx>
          <w:tblCellMar>
            <w:top w:w="0" w:type="dxa"/>
            <w:left w:w="108" w:type="dxa"/>
            <w:bottom w:w="0" w:type="dxa"/>
            <w:right w:w="108" w:type="dxa"/>
          </w:tblCellMar>
        </w:tblPrEx>
        <w:trPr>
          <w:trHeight w:val="745" w:hRule="exact"/>
        </w:trPr>
        <w:tc>
          <w:tcPr>
            <w:tcW w:w="1135" w:type="dxa"/>
            <w:gridSpan w:val="2"/>
            <w:tcBorders>
              <w:top w:val="nil"/>
              <w:left w:val="single" w:color="auto" w:sz="4" w:space="0"/>
              <w:bottom w:val="single" w:color="auto" w:sz="4" w:space="0"/>
              <w:right w:val="single" w:color="auto" w:sz="4" w:space="0"/>
            </w:tcBorders>
            <w:shd w:val="clear" w:color="auto" w:fill="auto"/>
            <w:vAlign w:val="center"/>
          </w:tcPr>
          <w:p w14:paraId="10438A78">
            <w:pPr>
              <w:widowControl/>
              <w:ind w:firstLine="361"/>
              <w:jc w:val="left"/>
              <w:textAlignment w:val="center"/>
              <w:rPr>
                <w:rFonts w:cs="宋体" w:asciiTheme="minorEastAsia" w:hAnsiTheme="minorEastAsia" w:eastAsiaTheme="minorEastAsia"/>
                <w:b/>
                <w:bCs/>
                <w:color w:val="000000"/>
                <w:sz w:val="18"/>
                <w:szCs w:val="18"/>
              </w:rPr>
            </w:pPr>
            <w:r>
              <w:rPr>
                <w:rFonts w:hint="eastAsia" w:cs="宋体" w:asciiTheme="minorEastAsia" w:hAnsiTheme="minorEastAsia" w:eastAsiaTheme="minorEastAsia"/>
                <w:b/>
                <w:bCs/>
                <w:color w:val="000000"/>
                <w:kern w:val="0"/>
                <w:sz w:val="18"/>
                <w:szCs w:val="18"/>
              </w:rPr>
              <w:t>二</w:t>
            </w:r>
          </w:p>
        </w:tc>
        <w:tc>
          <w:tcPr>
            <w:tcW w:w="1134" w:type="dxa"/>
            <w:tcBorders>
              <w:top w:val="nil"/>
              <w:left w:val="nil"/>
              <w:bottom w:val="single" w:color="auto" w:sz="4" w:space="0"/>
              <w:right w:val="single" w:color="auto" w:sz="4" w:space="0"/>
            </w:tcBorders>
            <w:shd w:val="clear" w:color="auto" w:fill="auto"/>
            <w:vAlign w:val="center"/>
          </w:tcPr>
          <w:p w14:paraId="2B2A85AA">
            <w:pPr>
              <w:widowControl/>
              <w:ind w:firstLine="0" w:firstLineChars="0"/>
              <w:textAlignment w:val="center"/>
              <w:rPr>
                <w:rFonts w:cs="宋体" w:asciiTheme="minorEastAsia" w:hAnsiTheme="minorEastAsia" w:eastAsiaTheme="minorEastAsia"/>
                <w:b/>
                <w:bCs/>
                <w:color w:val="000000"/>
                <w:sz w:val="18"/>
                <w:szCs w:val="18"/>
              </w:rPr>
            </w:pPr>
            <w:r>
              <w:rPr>
                <w:rFonts w:hint="eastAsia" w:cs="宋体" w:asciiTheme="minorEastAsia" w:hAnsiTheme="minorEastAsia" w:eastAsiaTheme="minorEastAsia"/>
                <w:b/>
                <w:bCs/>
                <w:color w:val="000000"/>
                <w:kern w:val="0"/>
                <w:sz w:val="18"/>
                <w:szCs w:val="18"/>
              </w:rPr>
              <w:t>设备更换</w:t>
            </w:r>
          </w:p>
        </w:tc>
        <w:tc>
          <w:tcPr>
            <w:tcW w:w="816" w:type="dxa"/>
            <w:tcBorders>
              <w:top w:val="nil"/>
              <w:left w:val="nil"/>
              <w:bottom w:val="single" w:color="auto" w:sz="4" w:space="0"/>
              <w:right w:val="single" w:color="auto" w:sz="4" w:space="0"/>
            </w:tcBorders>
            <w:shd w:val="clear" w:color="auto" w:fill="auto"/>
            <w:vAlign w:val="center"/>
          </w:tcPr>
          <w:p w14:paraId="7D5EEF82">
            <w:pPr>
              <w:widowControl/>
              <w:ind w:firstLine="360"/>
              <w:jc w:val="center"/>
              <w:textAlignment w:val="center"/>
              <w:rPr>
                <w:rFonts w:cs="宋体" w:asciiTheme="minorEastAsia" w:hAnsiTheme="minorEastAsia" w:eastAsiaTheme="minorEastAsia"/>
                <w:color w:val="000000"/>
                <w:sz w:val="18"/>
                <w:szCs w:val="18"/>
              </w:rPr>
            </w:pPr>
          </w:p>
        </w:tc>
        <w:tc>
          <w:tcPr>
            <w:tcW w:w="743" w:type="dxa"/>
            <w:tcBorders>
              <w:top w:val="nil"/>
              <w:left w:val="nil"/>
              <w:bottom w:val="single" w:color="auto" w:sz="4" w:space="0"/>
              <w:right w:val="single" w:color="auto" w:sz="4" w:space="0"/>
            </w:tcBorders>
            <w:shd w:val="clear" w:color="auto" w:fill="auto"/>
            <w:noWrap/>
            <w:vAlign w:val="center"/>
          </w:tcPr>
          <w:p w14:paraId="07E64F62">
            <w:pPr>
              <w:widowControl/>
              <w:ind w:firstLine="361"/>
              <w:jc w:val="center"/>
              <w:textAlignment w:val="center"/>
              <w:rPr>
                <w:rFonts w:cs="宋体" w:asciiTheme="minorEastAsia" w:hAnsiTheme="minorEastAsia" w:eastAsiaTheme="minorEastAsia"/>
                <w:b/>
                <w:bCs/>
                <w:color w:val="000000"/>
                <w:sz w:val="18"/>
                <w:szCs w:val="18"/>
              </w:rPr>
            </w:pPr>
          </w:p>
        </w:tc>
        <w:tc>
          <w:tcPr>
            <w:tcW w:w="851" w:type="dxa"/>
            <w:tcBorders>
              <w:top w:val="nil"/>
              <w:left w:val="nil"/>
              <w:bottom w:val="single" w:color="auto" w:sz="4" w:space="0"/>
              <w:right w:val="single" w:color="auto" w:sz="4" w:space="0"/>
            </w:tcBorders>
            <w:shd w:val="clear" w:color="auto" w:fill="auto"/>
            <w:noWrap/>
            <w:vAlign w:val="center"/>
          </w:tcPr>
          <w:p w14:paraId="0BE45E8B">
            <w:pPr>
              <w:widowControl/>
              <w:ind w:firstLine="360"/>
              <w:jc w:val="center"/>
              <w:textAlignment w:val="center"/>
              <w:rPr>
                <w:rFonts w:cs="宋体" w:asciiTheme="minorEastAsia" w:hAnsiTheme="minorEastAsia" w:eastAsiaTheme="minorEastAsia"/>
                <w:color w:val="000000"/>
                <w:sz w:val="18"/>
                <w:szCs w:val="18"/>
              </w:rPr>
            </w:pPr>
          </w:p>
        </w:tc>
        <w:tc>
          <w:tcPr>
            <w:tcW w:w="1276" w:type="dxa"/>
            <w:tcBorders>
              <w:top w:val="nil"/>
              <w:left w:val="nil"/>
              <w:bottom w:val="single" w:color="auto" w:sz="4" w:space="0"/>
              <w:right w:val="single" w:color="auto" w:sz="4" w:space="0"/>
            </w:tcBorders>
            <w:shd w:val="clear" w:color="auto" w:fill="auto"/>
            <w:noWrap/>
            <w:vAlign w:val="center"/>
          </w:tcPr>
          <w:p w14:paraId="337B58B9">
            <w:pPr>
              <w:widowControl/>
              <w:ind w:firstLine="361"/>
              <w:jc w:val="center"/>
              <w:textAlignment w:val="center"/>
              <w:rPr>
                <w:rFonts w:cs="宋体" w:asciiTheme="minorEastAsia" w:hAnsiTheme="minorEastAsia" w:eastAsiaTheme="minorEastAsia"/>
                <w:b/>
                <w:bCs/>
                <w:color w:val="000000"/>
                <w:sz w:val="18"/>
                <w:szCs w:val="18"/>
              </w:rPr>
            </w:pPr>
            <w:r>
              <w:rPr>
                <w:rFonts w:hint="eastAsia" w:cs="宋体" w:asciiTheme="minorEastAsia" w:hAnsiTheme="minorEastAsia" w:eastAsiaTheme="minorEastAsia"/>
                <w:b/>
                <w:bCs/>
                <w:color w:val="000000"/>
                <w:kern w:val="0"/>
                <w:sz w:val="18"/>
                <w:szCs w:val="18"/>
              </w:rPr>
              <w:t>126640</w:t>
            </w:r>
          </w:p>
        </w:tc>
        <w:tc>
          <w:tcPr>
            <w:tcW w:w="3969" w:type="dxa"/>
            <w:tcBorders>
              <w:top w:val="nil"/>
              <w:left w:val="nil"/>
              <w:bottom w:val="single" w:color="auto" w:sz="4" w:space="0"/>
              <w:right w:val="single" w:color="auto" w:sz="4" w:space="0"/>
            </w:tcBorders>
            <w:shd w:val="clear" w:color="auto" w:fill="auto"/>
            <w:noWrap/>
            <w:vAlign w:val="center"/>
          </w:tcPr>
          <w:p w14:paraId="39A54DED">
            <w:pPr>
              <w:widowControl/>
              <w:spacing w:line="240" w:lineRule="exact"/>
              <w:ind w:firstLine="360"/>
              <w:jc w:val="center"/>
              <w:textAlignment w:val="center"/>
              <w:rPr>
                <w:rFonts w:cs="宋体" w:asciiTheme="minorEastAsia" w:hAnsiTheme="minorEastAsia" w:eastAsiaTheme="minorEastAsia"/>
                <w:color w:val="000000"/>
                <w:sz w:val="18"/>
                <w:szCs w:val="18"/>
              </w:rPr>
            </w:pPr>
          </w:p>
        </w:tc>
      </w:tr>
      <w:tr w14:paraId="17738B35">
        <w:tblPrEx>
          <w:tblCellMar>
            <w:top w:w="0" w:type="dxa"/>
            <w:left w:w="108" w:type="dxa"/>
            <w:bottom w:w="0" w:type="dxa"/>
            <w:right w:w="108" w:type="dxa"/>
          </w:tblCellMar>
        </w:tblPrEx>
        <w:trPr>
          <w:trHeight w:val="888" w:hRule="exact"/>
        </w:trPr>
        <w:tc>
          <w:tcPr>
            <w:tcW w:w="1135" w:type="dxa"/>
            <w:gridSpan w:val="2"/>
            <w:tcBorders>
              <w:top w:val="nil"/>
              <w:left w:val="single" w:color="auto" w:sz="4" w:space="0"/>
              <w:bottom w:val="single" w:color="auto" w:sz="4" w:space="0"/>
              <w:right w:val="single" w:color="auto" w:sz="4" w:space="0"/>
            </w:tcBorders>
            <w:shd w:val="clear" w:color="auto" w:fill="auto"/>
            <w:vAlign w:val="center"/>
          </w:tcPr>
          <w:p w14:paraId="1A1B8596">
            <w:pPr>
              <w:widowControl/>
              <w:ind w:firstLine="361"/>
              <w:jc w:val="left"/>
              <w:textAlignment w:val="center"/>
              <w:rPr>
                <w:rFonts w:cs="宋体" w:asciiTheme="minorEastAsia" w:hAnsiTheme="minorEastAsia" w:eastAsiaTheme="minorEastAsia"/>
                <w:b/>
                <w:bCs/>
                <w:color w:val="000000"/>
                <w:sz w:val="18"/>
                <w:szCs w:val="18"/>
              </w:rPr>
            </w:pPr>
            <w:r>
              <w:rPr>
                <w:rFonts w:hint="eastAsia" w:cs="宋体" w:asciiTheme="minorEastAsia" w:hAnsiTheme="minorEastAsia" w:eastAsiaTheme="minorEastAsia"/>
                <w:b/>
                <w:bCs/>
                <w:color w:val="000000"/>
                <w:kern w:val="0"/>
                <w:sz w:val="18"/>
                <w:szCs w:val="18"/>
              </w:rPr>
              <w:t>12</w:t>
            </w:r>
          </w:p>
        </w:tc>
        <w:tc>
          <w:tcPr>
            <w:tcW w:w="1134" w:type="dxa"/>
            <w:tcBorders>
              <w:top w:val="nil"/>
              <w:left w:val="nil"/>
              <w:bottom w:val="single" w:color="auto" w:sz="4" w:space="0"/>
              <w:right w:val="single" w:color="auto" w:sz="4" w:space="0"/>
            </w:tcBorders>
            <w:shd w:val="clear" w:color="auto" w:fill="auto"/>
            <w:vAlign w:val="center"/>
          </w:tcPr>
          <w:p w14:paraId="7E67604B">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自动水位站移址</w:t>
            </w:r>
          </w:p>
        </w:tc>
        <w:tc>
          <w:tcPr>
            <w:tcW w:w="816" w:type="dxa"/>
            <w:tcBorders>
              <w:top w:val="nil"/>
              <w:left w:val="nil"/>
              <w:bottom w:val="single" w:color="auto" w:sz="4" w:space="0"/>
              <w:right w:val="single" w:color="auto" w:sz="4" w:space="0"/>
            </w:tcBorders>
            <w:shd w:val="clear" w:color="auto" w:fill="auto"/>
            <w:vAlign w:val="center"/>
          </w:tcPr>
          <w:p w14:paraId="01A81F82">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个</w:t>
            </w:r>
          </w:p>
        </w:tc>
        <w:tc>
          <w:tcPr>
            <w:tcW w:w="743" w:type="dxa"/>
            <w:tcBorders>
              <w:top w:val="nil"/>
              <w:left w:val="nil"/>
              <w:bottom w:val="single" w:color="auto" w:sz="4" w:space="0"/>
              <w:right w:val="single" w:color="auto" w:sz="4" w:space="0"/>
            </w:tcBorders>
            <w:shd w:val="clear" w:color="auto" w:fill="auto"/>
            <w:noWrap/>
            <w:vAlign w:val="center"/>
          </w:tcPr>
          <w:p w14:paraId="2EB2686F">
            <w:pPr>
              <w:widowControl/>
              <w:ind w:firstLine="0" w:firstLineChars="0"/>
              <w:textAlignment w:val="center"/>
              <w:rPr>
                <w:rFonts w:cs="宋体" w:asciiTheme="minorEastAsia" w:hAnsiTheme="minorEastAsia" w:eastAsiaTheme="minorEastAsia"/>
                <w:b/>
                <w:bCs/>
                <w:color w:val="000000"/>
                <w:sz w:val="18"/>
                <w:szCs w:val="18"/>
              </w:rPr>
            </w:pPr>
            <w:r>
              <w:rPr>
                <w:rFonts w:hint="eastAsia" w:cs="宋体" w:asciiTheme="minorEastAsia" w:hAnsiTheme="minorEastAsia" w:eastAsiaTheme="minorEastAsia"/>
                <w:b/>
                <w:bCs/>
                <w:color w:val="000000"/>
                <w:kern w:val="0"/>
                <w:sz w:val="18"/>
                <w:szCs w:val="18"/>
              </w:rPr>
              <w:t>1</w:t>
            </w:r>
          </w:p>
        </w:tc>
        <w:tc>
          <w:tcPr>
            <w:tcW w:w="851" w:type="dxa"/>
            <w:tcBorders>
              <w:top w:val="nil"/>
              <w:left w:val="nil"/>
              <w:bottom w:val="single" w:color="auto" w:sz="4" w:space="0"/>
              <w:right w:val="single" w:color="auto" w:sz="4" w:space="0"/>
            </w:tcBorders>
            <w:shd w:val="clear" w:color="auto" w:fill="auto"/>
            <w:noWrap/>
            <w:vAlign w:val="center"/>
          </w:tcPr>
          <w:p w14:paraId="727CD60B">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5000</w:t>
            </w:r>
          </w:p>
        </w:tc>
        <w:tc>
          <w:tcPr>
            <w:tcW w:w="1276" w:type="dxa"/>
            <w:tcBorders>
              <w:top w:val="nil"/>
              <w:left w:val="nil"/>
              <w:bottom w:val="single" w:color="auto" w:sz="4" w:space="0"/>
              <w:right w:val="single" w:color="auto" w:sz="4" w:space="0"/>
            </w:tcBorders>
            <w:shd w:val="clear" w:color="auto" w:fill="auto"/>
            <w:noWrap/>
            <w:vAlign w:val="center"/>
          </w:tcPr>
          <w:p w14:paraId="78D21E81">
            <w:pPr>
              <w:widowControl/>
              <w:ind w:firstLine="360"/>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5000</w:t>
            </w:r>
          </w:p>
        </w:tc>
        <w:tc>
          <w:tcPr>
            <w:tcW w:w="3969" w:type="dxa"/>
            <w:tcBorders>
              <w:top w:val="nil"/>
              <w:left w:val="nil"/>
              <w:bottom w:val="single" w:color="auto" w:sz="4" w:space="0"/>
              <w:right w:val="single" w:color="auto" w:sz="4" w:space="0"/>
            </w:tcBorders>
            <w:shd w:val="clear" w:color="auto" w:fill="auto"/>
            <w:noWrap/>
            <w:vAlign w:val="center"/>
          </w:tcPr>
          <w:p w14:paraId="6F0931DD">
            <w:pPr>
              <w:widowControl/>
              <w:spacing w:line="240" w:lineRule="exact"/>
              <w:ind w:firstLine="360"/>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传感器、传输单元、供电单元、防雷系统和基础设施等五个部分</w:t>
            </w:r>
          </w:p>
        </w:tc>
      </w:tr>
      <w:tr w14:paraId="2EB0E90F">
        <w:tblPrEx>
          <w:tblCellMar>
            <w:top w:w="0" w:type="dxa"/>
            <w:left w:w="108" w:type="dxa"/>
            <w:bottom w:w="0" w:type="dxa"/>
            <w:right w:w="108" w:type="dxa"/>
          </w:tblCellMar>
        </w:tblPrEx>
        <w:trPr>
          <w:trHeight w:val="840" w:hRule="exact"/>
        </w:trPr>
        <w:tc>
          <w:tcPr>
            <w:tcW w:w="1135" w:type="dxa"/>
            <w:gridSpan w:val="2"/>
            <w:tcBorders>
              <w:top w:val="nil"/>
              <w:left w:val="single" w:color="auto" w:sz="4" w:space="0"/>
              <w:bottom w:val="single" w:color="auto" w:sz="4" w:space="0"/>
              <w:right w:val="single" w:color="auto" w:sz="4" w:space="0"/>
            </w:tcBorders>
            <w:shd w:val="clear" w:color="auto" w:fill="auto"/>
            <w:vAlign w:val="center"/>
          </w:tcPr>
          <w:p w14:paraId="110C86FD">
            <w:pPr>
              <w:widowControl/>
              <w:ind w:firstLine="361"/>
              <w:jc w:val="left"/>
              <w:textAlignment w:val="center"/>
              <w:rPr>
                <w:rFonts w:cs="宋体" w:asciiTheme="minorEastAsia" w:hAnsiTheme="minorEastAsia" w:eastAsiaTheme="minorEastAsia"/>
                <w:b/>
                <w:bCs/>
                <w:color w:val="000000"/>
                <w:sz w:val="18"/>
                <w:szCs w:val="18"/>
              </w:rPr>
            </w:pPr>
            <w:r>
              <w:rPr>
                <w:rFonts w:hint="eastAsia" w:cs="宋体" w:asciiTheme="minorEastAsia" w:hAnsiTheme="minorEastAsia" w:eastAsiaTheme="minorEastAsia"/>
                <w:b/>
                <w:bCs/>
                <w:color w:val="000000"/>
                <w:kern w:val="0"/>
                <w:sz w:val="18"/>
                <w:szCs w:val="18"/>
              </w:rPr>
              <w:t>13</w:t>
            </w:r>
          </w:p>
        </w:tc>
        <w:tc>
          <w:tcPr>
            <w:tcW w:w="1134" w:type="dxa"/>
            <w:tcBorders>
              <w:top w:val="nil"/>
              <w:left w:val="nil"/>
              <w:bottom w:val="single" w:color="auto" w:sz="4" w:space="0"/>
              <w:right w:val="single" w:color="auto" w:sz="4" w:space="0"/>
            </w:tcBorders>
            <w:shd w:val="clear" w:color="auto" w:fill="auto"/>
            <w:vAlign w:val="center"/>
          </w:tcPr>
          <w:p w14:paraId="68142851">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简易雨量站移址</w:t>
            </w:r>
          </w:p>
        </w:tc>
        <w:tc>
          <w:tcPr>
            <w:tcW w:w="816" w:type="dxa"/>
            <w:tcBorders>
              <w:top w:val="nil"/>
              <w:left w:val="nil"/>
              <w:bottom w:val="single" w:color="auto" w:sz="4" w:space="0"/>
              <w:right w:val="single" w:color="auto" w:sz="4" w:space="0"/>
            </w:tcBorders>
            <w:shd w:val="clear" w:color="auto" w:fill="auto"/>
            <w:vAlign w:val="center"/>
          </w:tcPr>
          <w:p w14:paraId="2B02951F">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个</w:t>
            </w:r>
          </w:p>
        </w:tc>
        <w:tc>
          <w:tcPr>
            <w:tcW w:w="743" w:type="dxa"/>
            <w:tcBorders>
              <w:top w:val="nil"/>
              <w:left w:val="nil"/>
              <w:bottom w:val="single" w:color="auto" w:sz="4" w:space="0"/>
              <w:right w:val="single" w:color="auto" w:sz="4" w:space="0"/>
            </w:tcBorders>
            <w:shd w:val="clear" w:color="auto" w:fill="auto"/>
            <w:noWrap/>
            <w:vAlign w:val="center"/>
          </w:tcPr>
          <w:p w14:paraId="6E0E454E">
            <w:pPr>
              <w:widowControl/>
              <w:ind w:firstLine="0" w:firstLineChars="0"/>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1</w:t>
            </w:r>
          </w:p>
        </w:tc>
        <w:tc>
          <w:tcPr>
            <w:tcW w:w="851" w:type="dxa"/>
            <w:tcBorders>
              <w:top w:val="nil"/>
              <w:left w:val="nil"/>
              <w:bottom w:val="single" w:color="auto" w:sz="4" w:space="0"/>
              <w:right w:val="single" w:color="auto" w:sz="4" w:space="0"/>
            </w:tcBorders>
            <w:shd w:val="clear" w:color="auto" w:fill="auto"/>
            <w:noWrap/>
            <w:vAlign w:val="center"/>
          </w:tcPr>
          <w:p w14:paraId="1D958A36">
            <w:pPr>
              <w:widowControl/>
              <w:ind w:firstLine="0" w:firstLineChars="0"/>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5000</w:t>
            </w:r>
          </w:p>
        </w:tc>
        <w:tc>
          <w:tcPr>
            <w:tcW w:w="1276" w:type="dxa"/>
            <w:tcBorders>
              <w:top w:val="nil"/>
              <w:left w:val="nil"/>
              <w:bottom w:val="single" w:color="auto" w:sz="4" w:space="0"/>
              <w:right w:val="single" w:color="auto" w:sz="4" w:space="0"/>
            </w:tcBorders>
            <w:shd w:val="clear" w:color="auto" w:fill="auto"/>
            <w:noWrap/>
            <w:vAlign w:val="center"/>
          </w:tcPr>
          <w:p w14:paraId="094D6FBD">
            <w:pPr>
              <w:widowControl/>
              <w:ind w:firstLine="360"/>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5000</w:t>
            </w:r>
          </w:p>
        </w:tc>
        <w:tc>
          <w:tcPr>
            <w:tcW w:w="3969" w:type="dxa"/>
            <w:tcBorders>
              <w:top w:val="nil"/>
              <w:left w:val="nil"/>
              <w:bottom w:val="single" w:color="auto" w:sz="4" w:space="0"/>
              <w:right w:val="single" w:color="auto" w:sz="4" w:space="0"/>
            </w:tcBorders>
            <w:shd w:val="clear" w:color="auto" w:fill="auto"/>
            <w:noWrap/>
            <w:vAlign w:val="center"/>
          </w:tcPr>
          <w:p w14:paraId="57515455">
            <w:pPr>
              <w:widowControl/>
              <w:spacing w:line="240" w:lineRule="exact"/>
              <w:ind w:firstLine="360"/>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雨量传感器和报警器</w:t>
            </w:r>
          </w:p>
        </w:tc>
      </w:tr>
      <w:tr w14:paraId="7BEE71F4">
        <w:tblPrEx>
          <w:tblCellMar>
            <w:top w:w="0" w:type="dxa"/>
            <w:left w:w="108" w:type="dxa"/>
            <w:bottom w:w="0" w:type="dxa"/>
            <w:right w:w="108" w:type="dxa"/>
          </w:tblCellMar>
        </w:tblPrEx>
        <w:trPr>
          <w:trHeight w:val="810" w:hRule="exact"/>
        </w:trPr>
        <w:tc>
          <w:tcPr>
            <w:tcW w:w="1135" w:type="dxa"/>
            <w:gridSpan w:val="2"/>
            <w:tcBorders>
              <w:top w:val="nil"/>
              <w:left w:val="single" w:color="auto" w:sz="4" w:space="0"/>
              <w:bottom w:val="single" w:color="auto" w:sz="4" w:space="0"/>
              <w:right w:val="single" w:color="auto" w:sz="4" w:space="0"/>
            </w:tcBorders>
            <w:shd w:val="clear" w:color="auto" w:fill="auto"/>
            <w:vAlign w:val="center"/>
          </w:tcPr>
          <w:p w14:paraId="3DA0C331">
            <w:pPr>
              <w:widowControl/>
              <w:ind w:firstLine="361"/>
              <w:jc w:val="left"/>
              <w:textAlignment w:val="center"/>
              <w:rPr>
                <w:rFonts w:cs="宋体" w:asciiTheme="minorEastAsia" w:hAnsiTheme="minorEastAsia" w:eastAsiaTheme="minorEastAsia"/>
                <w:b/>
                <w:bCs/>
                <w:color w:val="000000"/>
                <w:sz w:val="18"/>
                <w:szCs w:val="18"/>
              </w:rPr>
            </w:pPr>
            <w:r>
              <w:rPr>
                <w:rFonts w:hint="eastAsia" w:cs="宋体" w:asciiTheme="minorEastAsia" w:hAnsiTheme="minorEastAsia" w:eastAsiaTheme="minorEastAsia"/>
                <w:b/>
                <w:bCs/>
                <w:color w:val="000000"/>
                <w:kern w:val="0"/>
                <w:sz w:val="18"/>
                <w:szCs w:val="18"/>
              </w:rPr>
              <w:t>14</w:t>
            </w:r>
          </w:p>
        </w:tc>
        <w:tc>
          <w:tcPr>
            <w:tcW w:w="1134" w:type="dxa"/>
            <w:tcBorders>
              <w:top w:val="nil"/>
              <w:left w:val="nil"/>
              <w:bottom w:val="single" w:color="auto" w:sz="4" w:space="0"/>
              <w:right w:val="single" w:color="auto" w:sz="4" w:space="0"/>
            </w:tcBorders>
            <w:shd w:val="clear" w:color="auto" w:fill="auto"/>
            <w:vAlign w:val="center"/>
          </w:tcPr>
          <w:p w14:paraId="458294D4">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自动雨量站移址</w:t>
            </w:r>
          </w:p>
        </w:tc>
        <w:tc>
          <w:tcPr>
            <w:tcW w:w="816" w:type="dxa"/>
            <w:tcBorders>
              <w:top w:val="nil"/>
              <w:left w:val="nil"/>
              <w:bottom w:val="single" w:color="auto" w:sz="4" w:space="0"/>
              <w:right w:val="single" w:color="auto" w:sz="4" w:space="0"/>
            </w:tcBorders>
            <w:shd w:val="clear" w:color="auto" w:fill="auto"/>
            <w:vAlign w:val="center"/>
          </w:tcPr>
          <w:p w14:paraId="3D26CF14">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个</w:t>
            </w:r>
          </w:p>
        </w:tc>
        <w:tc>
          <w:tcPr>
            <w:tcW w:w="743" w:type="dxa"/>
            <w:tcBorders>
              <w:top w:val="nil"/>
              <w:left w:val="nil"/>
              <w:bottom w:val="single" w:color="auto" w:sz="4" w:space="0"/>
              <w:right w:val="single" w:color="auto" w:sz="4" w:space="0"/>
            </w:tcBorders>
            <w:shd w:val="clear" w:color="auto" w:fill="auto"/>
            <w:noWrap/>
            <w:vAlign w:val="center"/>
          </w:tcPr>
          <w:p w14:paraId="325E2056">
            <w:pPr>
              <w:widowControl/>
              <w:ind w:firstLine="0" w:firstLineChars="0"/>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2</w:t>
            </w:r>
          </w:p>
        </w:tc>
        <w:tc>
          <w:tcPr>
            <w:tcW w:w="851" w:type="dxa"/>
            <w:tcBorders>
              <w:top w:val="nil"/>
              <w:left w:val="nil"/>
              <w:bottom w:val="single" w:color="auto" w:sz="4" w:space="0"/>
              <w:right w:val="single" w:color="auto" w:sz="4" w:space="0"/>
            </w:tcBorders>
            <w:shd w:val="clear" w:color="auto" w:fill="auto"/>
            <w:noWrap/>
            <w:vAlign w:val="center"/>
          </w:tcPr>
          <w:p w14:paraId="38EBF778">
            <w:pPr>
              <w:widowControl/>
              <w:ind w:firstLine="0" w:firstLineChars="0"/>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6500</w:t>
            </w:r>
          </w:p>
        </w:tc>
        <w:tc>
          <w:tcPr>
            <w:tcW w:w="1276" w:type="dxa"/>
            <w:tcBorders>
              <w:top w:val="nil"/>
              <w:left w:val="nil"/>
              <w:bottom w:val="single" w:color="auto" w:sz="4" w:space="0"/>
              <w:right w:val="single" w:color="auto" w:sz="4" w:space="0"/>
            </w:tcBorders>
            <w:shd w:val="clear" w:color="auto" w:fill="auto"/>
            <w:noWrap/>
            <w:vAlign w:val="center"/>
          </w:tcPr>
          <w:p w14:paraId="42A0B373">
            <w:pPr>
              <w:widowControl/>
              <w:ind w:firstLine="360"/>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13000</w:t>
            </w:r>
          </w:p>
        </w:tc>
        <w:tc>
          <w:tcPr>
            <w:tcW w:w="3969" w:type="dxa"/>
            <w:tcBorders>
              <w:top w:val="nil"/>
              <w:left w:val="nil"/>
              <w:bottom w:val="single" w:color="auto" w:sz="4" w:space="0"/>
              <w:right w:val="single" w:color="auto" w:sz="4" w:space="0"/>
            </w:tcBorders>
            <w:shd w:val="clear" w:color="auto" w:fill="auto"/>
            <w:noWrap/>
            <w:vAlign w:val="center"/>
          </w:tcPr>
          <w:p w14:paraId="1D7D4DFD">
            <w:pPr>
              <w:widowControl/>
              <w:spacing w:line="240" w:lineRule="exact"/>
              <w:ind w:firstLine="360"/>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传感器、传输单元、供电单元、防雷系统和基础设施等五个部分</w:t>
            </w:r>
          </w:p>
        </w:tc>
      </w:tr>
      <w:tr w14:paraId="15267DDC">
        <w:tblPrEx>
          <w:tblCellMar>
            <w:top w:w="0" w:type="dxa"/>
            <w:left w:w="108" w:type="dxa"/>
            <w:bottom w:w="0" w:type="dxa"/>
            <w:right w:w="108" w:type="dxa"/>
          </w:tblCellMar>
        </w:tblPrEx>
        <w:trPr>
          <w:trHeight w:val="776" w:hRule="exact"/>
        </w:trPr>
        <w:tc>
          <w:tcPr>
            <w:tcW w:w="1135" w:type="dxa"/>
            <w:gridSpan w:val="2"/>
            <w:tcBorders>
              <w:top w:val="nil"/>
              <w:left w:val="single" w:color="auto" w:sz="4" w:space="0"/>
              <w:bottom w:val="nil"/>
              <w:right w:val="single" w:color="auto" w:sz="4" w:space="0"/>
            </w:tcBorders>
            <w:shd w:val="clear" w:color="auto" w:fill="auto"/>
            <w:vAlign w:val="center"/>
          </w:tcPr>
          <w:p w14:paraId="3456D979">
            <w:pPr>
              <w:widowControl/>
              <w:ind w:firstLine="361"/>
              <w:jc w:val="left"/>
              <w:textAlignment w:val="center"/>
              <w:rPr>
                <w:rFonts w:cs="宋体" w:asciiTheme="minorEastAsia" w:hAnsiTheme="minorEastAsia" w:eastAsiaTheme="minorEastAsia"/>
                <w:b/>
                <w:bCs/>
                <w:color w:val="000000"/>
                <w:sz w:val="18"/>
                <w:szCs w:val="18"/>
              </w:rPr>
            </w:pPr>
            <w:r>
              <w:rPr>
                <w:rFonts w:hint="eastAsia" w:cs="宋体" w:asciiTheme="minorEastAsia" w:hAnsiTheme="minorEastAsia" w:eastAsiaTheme="minorEastAsia"/>
                <w:b/>
                <w:bCs/>
                <w:color w:val="000000"/>
                <w:kern w:val="0"/>
                <w:sz w:val="18"/>
                <w:szCs w:val="18"/>
              </w:rPr>
              <w:t>15</w:t>
            </w:r>
          </w:p>
        </w:tc>
        <w:tc>
          <w:tcPr>
            <w:tcW w:w="1134" w:type="dxa"/>
            <w:tcBorders>
              <w:top w:val="nil"/>
              <w:left w:val="nil"/>
              <w:bottom w:val="nil"/>
              <w:right w:val="single" w:color="auto" w:sz="4" w:space="0"/>
            </w:tcBorders>
            <w:shd w:val="clear" w:color="auto" w:fill="auto"/>
            <w:vAlign w:val="center"/>
          </w:tcPr>
          <w:p w14:paraId="025F3329">
            <w:pPr>
              <w:widowControl/>
              <w:ind w:firstLine="0" w:firstLineChars="0"/>
              <w:textAlignment w:val="center"/>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压力式水位计</w:t>
            </w:r>
          </w:p>
        </w:tc>
        <w:tc>
          <w:tcPr>
            <w:tcW w:w="816" w:type="dxa"/>
            <w:tcBorders>
              <w:top w:val="nil"/>
              <w:left w:val="nil"/>
              <w:bottom w:val="nil"/>
              <w:right w:val="single" w:color="auto" w:sz="4" w:space="0"/>
            </w:tcBorders>
            <w:shd w:val="clear" w:color="auto" w:fill="auto"/>
            <w:vAlign w:val="center"/>
          </w:tcPr>
          <w:p w14:paraId="4CA7F496">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个</w:t>
            </w:r>
          </w:p>
        </w:tc>
        <w:tc>
          <w:tcPr>
            <w:tcW w:w="743" w:type="dxa"/>
            <w:tcBorders>
              <w:top w:val="nil"/>
              <w:left w:val="nil"/>
              <w:bottom w:val="nil"/>
              <w:right w:val="single" w:color="auto" w:sz="4" w:space="0"/>
            </w:tcBorders>
            <w:shd w:val="clear" w:color="auto" w:fill="auto"/>
            <w:noWrap/>
            <w:vAlign w:val="center"/>
          </w:tcPr>
          <w:p w14:paraId="3679DF22">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1</w:t>
            </w:r>
          </w:p>
        </w:tc>
        <w:tc>
          <w:tcPr>
            <w:tcW w:w="851" w:type="dxa"/>
            <w:tcBorders>
              <w:top w:val="nil"/>
              <w:left w:val="nil"/>
              <w:bottom w:val="nil"/>
              <w:right w:val="single" w:color="auto" w:sz="4" w:space="0"/>
            </w:tcBorders>
            <w:shd w:val="clear" w:color="auto" w:fill="auto"/>
            <w:noWrap/>
            <w:vAlign w:val="center"/>
          </w:tcPr>
          <w:p w14:paraId="085D3AC1">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9640</w:t>
            </w:r>
          </w:p>
        </w:tc>
        <w:tc>
          <w:tcPr>
            <w:tcW w:w="1276" w:type="dxa"/>
            <w:tcBorders>
              <w:top w:val="nil"/>
              <w:left w:val="nil"/>
              <w:bottom w:val="nil"/>
              <w:right w:val="single" w:color="auto" w:sz="4" w:space="0"/>
            </w:tcBorders>
            <w:shd w:val="clear" w:color="auto" w:fill="auto"/>
            <w:noWrap/>
            <w:vAlign w:val="center"/>
          </w:tcPr>
          <w:p w14:paraId="7ADFF39A">
            <w:pPr>
              <w:widowControl/>
              <w:ind w:firstLine="360"/>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9640</w:t>
            </w:r>
          </w:p>
        </w:tc>
        <w:tc>
          <w:tcPr>
            <w:tcW w:w="3969" w:type="dxa"/>
            <w:tcBorders>
              <w:top w:val="nil"/>
              <w:left w:val="nil"/>
              <w:bottom w:val="nil"/>
              <w:right w:val="single" w:color="auto" w:sz="4" w:space="0"/>
            </w:tcBorders>
            <w:shd w:val="clear" w:color="auto" w:fill="auto"/>
            <w:noWrap/>
            <w:vAlign w:val="center"/>
          </w:tcPr>
          <w:p w14:paraId="38B2E38E">
            <w:pPr>
              <w:widowControl/>
              <w:ind w:firstLine="360"/>
              <w:jc w:val="center"/>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设备更换及备用</w:t>
            </w:r>
          </w:p>
        </w:tc>
      </w:tr>
      <w:tr w14:paraId="754278D7">
        <w:tblPrEx>
          <w:tblCellMar>
            <w:top w:w="0" w:type="dxa"/>
            <w:left w:w="108" w:type="dxa"/>
            <w:bottom w:w="0" w:type="dxa"/>
            <w:right w:w="108" w:type="dxa"/>
          </w:tblCellMar>
        </w:tblPrEx>
        <w:trPr>
          <w:trHeight w:val="590" w:hRule="exact"/>
        </w:trPr>
        <w:tc>
          <w:tcPr>
            <w:tcW w:w="1135" w:type="dxa"/>
            <w:gridSpan w:val="2"/>
            <w:tcBorders>
              <w:top w:val="single" w:color="auto" w:sz="4" w:space="0"/>
              <w:left w:val="single" w:color="auto" w:sz="4" w:space="0"/>
              <w:bottom w:val="nil"/>
              <w:right w:val="single" w:color="auto" w:sz="4" w:space="0"/>
            </w:tcBorders>
            <w:shd w:val="clear" w:color="auto" w:fill="auto"/>
            <w:vAlign w:val="center"/>
          </w:tcPr>
          <w:p w14:paraId="1A9BFFAD">
            <w:pPr>
              <w:widowControl/>
              <w:ind w:firstLine="361"/>
              <w:jc w:val="left"/>
              <w:textAlignment w:val="center"/>
              <w:rPr>
                <w:rFonts w:cs="宋体" w:asciiTheme="minorEastAsia" w:hAnsiTheme="minorEastAsia" w:eastAsiaTheme="minorEastAsia"/>
                <w:b/>
                <w:bCs/>
                <w:color w:val="000000"/>
                <w:sz w:val="18"/>
                <w:szCs w:val="18"/>
              </w:rPr>
            </w:pPr>
            <w:r>
              <w:rPr>
                <w:rFonts w:hint="eastAsia" w:cs="宋体" w:asciiTheme="minorEastAsia" w:hAnsiTheme="minorEastAsia" w:eastAsiaTheme="minorEastAsia"/>
                <w:b/>
                <w:bCs/>
                <w:color w:val="000000"/>
                <w:kern w:val="0"/>
                <w:sz w:val="18"/>
                <w:szCs w:val="18"/>
              </w:rPr>
              <w:t>16</w:t>
            </w:r>
          </w:p>
        </w:tc>
        <w:tc>
          <w:tcPr>
            <w:tcW w:w="1134" w:type="dxa"/>
            <w:tcBorders>
              <w:top w:val="single" w:color="auto" w:sz="4" w:space="0"/>
              <w:left w:val="nil"/>
              <w:bottom w:val="single" w:color="auto" w:sz="4" w:space="0"/>
              <w:right w:val="single" w:color="auto" w:sz="4" w:space="0"/>
            </w:tcBorders>
            <w:shd w:val="clear" w:color="auto" w:fill="auto"/>
            <w:noWrap/>
            <w:vAlign w:val="center"/>
          </w:tcPr>
          <w:p w14:paraId="2C166E6E">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翻斗雨量计</w:t>
            </w:r>
          </w:p>
        </w:tc>
        <w:tc>
          <w:tcPr>
            <w:tcW w:w="816" w:type="dxa"/>
            <w:tcBorders>
              <w:top w:val="single" w:color="auto" w:sz="4" w:space="0"/>
              <w:left w:val="nil"/>
              <w:bottom w:val="single" w:color="auto" w:sz="4" w:space="0"/>
              <w:right w:val="single" w:color="auto" w:sz="4" w:space="0"/>
            </w:tcBorders>
            <w:shd w:val="clear" w:color="auto" w:fill="auto"/>
            <w:noWrap/>
            <w:vAlign w:val="center"/>
          </w:tcPr>
          <w:p w14:paraId="74951A11">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个</w:t>
            </w:r>
          </w:p>
        </w:tc>
        <w:tc>
          <w:tcPr>
            <w:tcW w:w="743" w:type="dxa"/>
            <w:tcBorders>
              <w:top w:val="single" w:color="auto" w:sz="4" w:space="0"/>
              <w:left w:val="nil"/>
              <w:bottom w:val="single" w:color="auto" w:sz="4" w:space="0"/>
              <w:right w:val="single" w:color="auto" w:sz="4" w:space="0"/>
            </w:tcBorders>
            <w:shd w:val="clear" w:color="auto" w:fill="auto"/>
            <w:noWrap/>
            <w:vAlign w:val="center"/>
          </w:tcPr>
          <w:p w14:paraId="71645BE5">
            <w:pPr>
              <w:widowControl/>
              <w:ind w:firstLine="0" w:firstLineChars="0"/>
              <w:textAlignment w:val="center"/>
              <w:rPr>
                <w:rFonts w:cs="仿宋_GB2312" w:asciiTheme="minorEastAsia" w:hAnsiTheme="minorEastAsia" w:eastAsiaTheme="minorEastAsia"/>
                <w:color w:val="000000"/>
                <w:sz w:val="18"/>
                <w:szCs w:val="18"/>
              </w:rPr>
            </w:pPr>
            <w:r>
              <w:rPr>
                <w:rFonts w:hint="eastAsia" w:cs="仿宋_GB2312" w:asciiTheme="minorEastAsia" w:hAnsiTheme="minorEastAsia" w:eastAsiaTheme="minorEastAsia"/>
                <w:color w:val="000000"/>
                <w:kern w:val="0"/>
                <w:sz w:val="18"/>
                <w:szCs w:val="18"/>
              </w:rPr>
              <w:t>20</w:t>
            </w:r>
          </w:p>
        </w:tc>
        <w:tc>
          <w:tcPr>
            <w:tcW w:w="851" w:type="dxa"/>
            <w:tcBorders>
              <w:top w:val="single" w:color="auto" w:sz="4" w:space="0"/>
              <w:left w:val="nil"/>
              <w:bottom w:val="single" w:color="auto" w:sz="4" w:space="0"/>
              <w:right w:val="single" w:color="auto" w:sz="4" w:space="0"/>
            </w:tcBorders>
            <w:shd w:val="clear" w:color="auto" w:fill="auto"/>
            <w:noWrap/>
            <w:vAlign w:val="center"/>
          </w:tcPr>
          <w:p w14:paraId="198CE656">
            <w:pPr>
              <w:widowControl/>
              <w:ind w:firstLine="0" w:firstLineChars="0"/>
              <w:textAlignment w:val="center"/>
              <w:rPr>
                <w:rFonts w:cs="仿宋_GB2312" w:asciiTheme="minorEastAsia" w:hAnsiTheme="minorEastAsia" w:eastAsiaTheme="minorEastAsia"/>
                <w:color w:val="000000"/>
                <w:sz w:val="18"/>
                <w:szCs w:val="18"/>
              </w:rPr>
            </w:pPr>
            <w:r>
              <w:rPr>
                <w:rFonts w:hint="eastAsia" w:cs="仿宋_GB2312" w:asciiTheme="minorEastAsia" w:hAnsiTheme="minorEastAsia" w:eastAsiaTheme="minorEastAsia"/>
                <w:color w:val="000000"/>
                <w:kern w:val="0"/>
                <w:sz w:val="18"/>
                <w:szCs w:val="18"/>
              </w:rPr>
              <w:t>1700</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56555085">
            <w:pPr>
              <w:widowControl/>
              <w:ind w:firstLine="360"/>
              <w:jc w:val="center"/>
              <w:textAlignment w:val="center"/>
              <w:rPr>
                <w:rFonts w:cs="仿宋_GB2312"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34000</w:t>
            </w:r>
          </w:p>
        </w:tc>
        <w:tc>
          <w:tcPr>
            <w:tcW w:w="3969" w:type="dxa"/>
            <w:tcBorders>
              <w:top w:val="single" w:color="auto" w:sz="4" w:space="0"/>
              <w:left w:val="nil"/>
              <w:bottom w:val="single" w:color="auto" w:sz="4" w:space="0"/>
              <w:right w:val="single" w:color="auto" w:sz="4" w:space="0"/>
            </w:tcBorders>
            <w:shd w:val="clear" w:color="auto" w:fill="auto"/>
            <w:noWrap/>
            <w:vAlign w:val="center"/>
          </w:tcPr>
          <w:p w14:paraId="75A6A920">
            <w:pPr>
              <w:widowControl/>
              <w:ind w:firstLine="360"/>
              <w:jc w:val="center"/>
              <w:textAlignment w:val="center"/>
              <w:rPr>
                <w:rFonts w:cs="等线"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设备更换及备用</w:t>
            </w:r>
          </w:p>
        </w:tc>
      </w:tr>
      <w:tr w14:paraId="1D3929C3">
        <w:tblPrEx>
          <w:tblCellMar>
            <w:top w:w="0" w:type="dxa"/>
            <w:left w:w="108" w:type="dxa"/>
            <w:bottom w:w="0" w:type="dxa"/>
            <w:right w:w="108" w:type="dxa"/>
          </w:tblCellMar>
        </w:tblPrEx>
        <w:trPr>
          <w:trHeight w:val="590" w:hRule="exact"/>
        </w:trPr>
        <w:tc>
          <w:tcPr>
            <w:tcW w:w="1135" w:type="dxa"/>
            <w:gridSpan w:val="2"/>
            <w:tcBorders>
              <w:top w:val="single" w:color="auto" w:sz="4" w:space="0"/>
              <w:left w:val="single" w:color="auto" w:sz="4" w:space="0"/>
              <w:bottom w:val="nil"/>
              <w:right w:val="single" w:color="auto" w:sz="4" w:space="0"/>
            </w:tcBorders>
            <w:shd w:val="clear" w:color="auto" w:fill="auto"/>
            <w:vAlign w:val="center"/>
          </w:tcPr>
          <w:p w14:paraId="520DAE22">
            <w:pPr>
              <w:widowControl/>
              <w:ind w:firstLine="361"/>
              <w:jc w:val="left"/>
              <w:textAlignment w:val="center"/>
              <w:rPr>
                <w:rFonts w:cs="宋体" w:asciiTheme="minorEastAsia" w:hAnsiTheme="minorEastAsia" w:eastAsiaTheme="minorEastAsia"/>
                <w:b/>
                <w:bCs/>
                <w:color w:val="000000"/>
                <w:sz w:val="18"/>
                <w:szCs w:val="18"/>
              </w:rPr>
            </w:pPr>
            <w:r>
              <w:rPr>
                <w:rFonts w:hint="eastAsia" w:cs="宋体" w:asciiTheme="minorEastAsia" w:hAnsiTheme="minorEastAsia" w:eastAsiaTheme="minorEastAsia"/>
                <w:b/>
                <w:bCs/>
                <w:color w:val="000000"/>
                <w:kern w:val="0"/>
                <w:sz w:val="18"/>
                <w:szCs w:val="18"/>
              </w:rPr>
              <w:t>17</w:t>
            </w:r>
          </w:p>
        </w:tc>
        <w:tc>
          <w:tcPr>
            <w:tcW w:w="1134" w:type="dxa"/>
            <w:tcBorders>
              <w:top w:val="nil"/>
              <w:left w:val="nil"/>
              <w:bottom w:val="single" w:color="auto" w:sz="4" w:space="0"/>
              <w:right w:val="single" w:color="auto" w:sz="4" w:space="0"/>
            </w:tcBorders>
            <w:shd w:val="clear" w:color="auto" w:fill="auto"/>
            <w:noWrap/>
            <w:vAlign w:val="center"/>
          </w:tcPr>
          <w:p w14:paraId="6EB95EFE">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通信模块</w:t>
            </w:r>
          </w:p>
        </w:tc>
        <w:tc>
          <w:tcPr>
            <w:tcW w:w="816" w:type="dxa"/>
            <w:tcBorders>
              <w:top w:val="nil"/>
              <w:left w:val="nil"/>
              <w:bottom w:val="single" w:color="auto" w:sz="4" w:space="0"/>
              <w:right w:val="single" w:color="auto" w:sz="4" w:space="0"/>
            </w:tcBorders>
            <w:shd w:val="clear" w:color="auto" w:fill="auto"/>
            <w:noWrap/>
            <w:vAlign w:val="center"/>
          </w:tcPr>
          <w:p w14:paraId="3CFCACB9">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个</w:t>
            </w:r>
          </w:p>
        </w:tc>
        <w:tc>
          <w:tcPr>
            <w:tcW w:w="743" w:type="dxa"/>
            <w:tcBorders>
              <w:top w:val="nil"/>
              <w:left w:val="nil"/>
              <w:bottom w:val="single" w:color="auto" w:sz="4" w:space="0"/>
              <w:right w:val="single" w:color="auto" w:sz="4" w:space="0"/>
            </w:tcBorders>
            <w:shd w:val="clear" w:color="auto" w:fill="auto"/>
            <w:noWrap/>
            <w:vAlign w:val="center"/>
          </w:tcPr>
          <w:p w14:paraId="48E856BF">
            <w:pPr>
              <w:widowControl/>
              <w:ind w:firstLine="0" w:firstLineChars="0"/>
              <w:textAlignment w:val="center"/>
              <w:rPr>
                <w:rFonts w:cs="仿宋_GB2312" w:asciiTheme="minorEastAsia" w:hAnsiTheme="minorEastAsia" w:eastAsiaTheme="minorEastAsia"/>
                <w:color w:val="000000"/>
                <w:sz w:val="18"/>
                <w:szCs w:val="18"/>
              </w:rPr>
            </w:pPr>
            <w:r>
              <w:rPr>
                <w:rFonts w:hint="eastAsia" w:cs="仿宋_GB2312" w:asciiTheme="minorEastAsia" w:hAnsiTheme="minorEastAsia" w:eastAsiaTheme="minorEastAsia"/>
                <w:color w:val="000000"/>
                <w:kern w:val="0"/>
                <w:sz w:val="18"/>
                <w:szCs w:val="18"/>
              </w:rPr>
              <w:t>25</w:t>
            </w:r>
          </w:p>
        </w:tc>
        <w:tc>
          <w:tcPr>
            <w:tcW w:w="851" w:type="dxa"/>
            <w:tcBorders>
              <w:top w:val="nil"/>
              <w:left w:val="nil"/>
              <w:bottom w:val="single" w:color="auto" w:sz="4" w:space="0"/>
              <w:right w:val="single" w:color="auto" w:sz="4" w:space="0"/>
            </w:tcBorders>
            <w:shd w:val="clear" w:color="auto" w:fill="auto"/>
            <w:noWrap/>
            <w:vAlign w:val="center"/>
          </w:tcPr>
          <w:p w14:paraId="1721C69A">
            <w:pPr>
              <w:widowControl/>
              <w:ind w:firstLine="0" w:firstLineChars="0"/>
              <w:textAlignment w:val="center"/>
              <w:rPr>
                <w:rFonts w:cs="仿宋_GB2312" w:asciiTheme="minorEastAsia" w:hAnsiTheme="minorEastAsia" w:eastAsiaTheme="minorEastAsia"/>
                <w:color w:val="000000"/>
                <w:sz w:val="18"/>
                <w:szCs w:val="18"/>
              </w:rPr>
            </w:pPr>
            <w:r>
              <w:rPr>
                <w:rFonts w:hint="eastAsia" w:cs="仿宋_GB2312" w:asciiTheme="minorEastAsia" w:hAnsiTheme="minorEastAsia" w:eastAsiaTheme="minorEastAsia"/>
                <w:color w:val="000000"/>
                <w:kern w:val="0"/>
                <w:sz w:val="18"/>
                <w:szCs w:val="18"/>
              </w:rPr>
              <w:t>1500</w:t>
            </w:r>
          </w:p>
        </w:tc>
        <w:tc>
          <w:tcPr>
            <w:tcW w:w="1276" w:type="dxa"/>
            <w:tcBorders>
              <w:top w:val="nil"/>
              <w:left w:val="nil"/>
              <w:bottom w:val="single" w:color="auto" w:sz="4" w:space="0"/>
              <w:right w:val="single" w:color="auto" w:sz="4" w:space="0"/>
            </w:tcBorders>
            <w:shd w:val="clear" w:color="auto" w:fill="auto"/>
            <w:noWrap/>
            <w:vAlign w:val="center"/>
          </w:tcPr>
          <w:p w14:paraId="4AA94CFF">
            <w:pPr>
              <w:widowControl/>
              <w:ind w:firstLine="360"/>
              <w:jc w:val="center"/>
              <w:textAlignment w:val="center"/>
              <w:rPr>
                <w:rFonts w:cs="仿宋_GB2312"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37500</w:t>
            </w:r>
          </w:p>
        </w:tc>
        <w:tc>
          <w:tcPr>
            <w:tcW w:w="3969" w:type="dxa"/>
            <w:tcBorders>
              <w:top w:val="nil"/>
              <w:left w:val="nil"/>
              <w:bottom w:val="single" w:color="auto" w:sz="4" w:space="0"/>
              <w:right w:val="single" w:color="auto" w:sz="4" w:space="0"/>
            </w:tcBorders>
            <w:shd w:val="clear" w:color="auto" w:fill="auto"/>
            <w:noWrap/>
            <w:vAlign w:val="center"/>
          </w:tcPr>
          <w:p w14:paraId="64860091">
            <w:pPr>
              <w:widowControl/>
              <w:ind w:firstLine="360"/>
              <w:jc w:val="center"/>
              <w:textAlignment w:val="center"/>
              <w:rPr>
                <w:rFonts w:cs="等线"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设备更换及备用</w:t>
            </w:r>
          </w:p>
        </w:tc>
      </w:tr>
      <w:tr w14:paraId="4E010000">
        <w:tblPrEx>
          <w:tblCellMar>
            <w:top w:w="0" w:type="dxa"/>
            <w:left w:w="108" w:type="dxa"/>
            <w:bottom w:w="0" w:type="dxa"/>
            <w:right w:w="108" w:type="dxa"/>
          </w:tblCellMar>
        </w:tblPrEx>
        <w:trPr>
          <w:trHeight w:val="822" w:hRule="exact"/>
        </w:trPr>
        <w:tc>
          <w:tcPr>
            <w:tcW w:w="11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17AEDE">
            <w:pPr>
              <w:widowControl/>
              <w:ind w:firstLine="361"/>
              <w:jc w:val="left"/>
              <w:textAlignment w:val="center"/>
              <w:rPr>
                <w:rFonts w:cs="宋体" w:asciiTheme="minorEastAsia" w:hAnsiTheme="minorEastAsia" w:eastAsiaTheme="minorEastAsia"/>
                <w:b/>
                <w:bCs/>
                <w:color w:val="000000"/>
                <w:sz w:val="18"/>
                <w:szCs w:val="18"/>
              </w:rPr>
            </w:pPr>
            <w:r>
              <w:rPr>
                <w:rFonts w:hint="eastAsia" w:cs="宋体" w:asciiTheme="minorEastAsia" w:hAnsiTheme="minorEastAsia" w:eastAsiaTheme="minorEastAsia"/>
                <w:b/>
                <w:bCs/>
                <w:color w:val="000000"/>
                <w:kern w:val="0"/>
                <w:sz w:val="18"/>
                <w:szCs w:val="18"/>
              </w:rPr>
              <w:t>18</w:t>
            </w:r>
          </w:p>
        </w:tc>
        <w:tc>
          <w:tcPr>
            <w:tcW w:w="1134" w:type="dxa"/>
            <w:tcBorders>
              <w:top w:val="nil"/>
              <w:left w:val="nil"/>
              <w:bottom w:val="single" w:color="auto" w:sz="4" w:space="0"/>
              <w:right w:val="single" w:color="auto" w:sz="4" w:space="0"/>
            </w:tcBorders>
            <w:shd w:val="clear" w:color="auto" w:fill="auto"/>
            <w:noWrap/>
            <w:vAlign w:val="center"/>
          </w:tcPr>
          <w:p w14:paraId="783D4AC3">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蓄电池（</w:t>
            </w:r>
            <w:r>
              <w:rPr>
                <w:rFonts w:cs="仿宋_GB2312" w:asciiTheme="minorEastAsia" w:hAnsiTheme="minorEastAsia" w:eastAsiaTheme="minorEastAsia"/>
                <w:color w:val="000000"/>
                <w:kern w:val="0"/>
                <w:sz w:val="18"/>
                <w:szCs w:val="18"/>
              </w:rPr>
              <w:t>100AH</w:t>
            </w:r>
            <w:r>
              <w:rPr>
                <w:rStyle w:val="14"/>
                <w:rFonts w:hint="default" w:asciiTheme="minorEastAsia" w:hAnsiTheme="minorEastAsia" w:eastAsiaTheme="minorEastAsia"/>
                <w:sz w:val="18"/>
                <w:szCs w:val="18"/>
              </w:rPr>
              <w:t>）</w:t>
            </w:r>
          </w:p>
        </w:tc>
        <w:tc>
          <w:tcPr>
            <w:tcW w:w="816" w:type="dxa"/>
            <w:tcBorders>
              <w:top w:val="nil"/>
              <w:left w:val="nil"/>
              <w:bottom w:val="single" w:color="auto" w:sz="4" w:space="0"/>
              <w:right w:val="single" w:color="auto" w:sz="4" w:space="0"/>
            </w:tcBorders>
            <w:shd w:val="clear" w:color="auto" w:fill="auto"/>
            <w:noWrap/>
            <w:vAlign w:val="center"/>
          </w:tcPr>
          <w:p w14:paraId="19FF3A73">
            <w:pPr>
              <w:widowControl/>
              <w:ind w:firstLine="0" w:firstLineChars="0"/>
              <w:textAlignment w:val="center"/>
              <w:rPr>
                <w:rFonts w:cs="宋体"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块</w:t>
            </w:r>
          </w:p>
        </w:tc>
        <w:tc>
          <w:tcPr>
            <w:tcW w:w="743" w:type="dxa"/>
            <w:tcBorders>
              <w:top w:val="nil"/>
              <w:left w:val="nil"/>
              <w:bottom w:val="single" w:color="auto" w:sz="4" w:space="0"/>
              <w:right w:val="single" w:color="auto" w:sz="4" w:space="0"/>
            </w:tcBorders>
            <w:shd w:val="clear" w:color="auto" w:fill="auto"/>
            <w:noWrap/>
            <w:vAlign w:val="center"/>
          </w:tcPr>
          <w:p w14:paraId="36CF8AB3">
            <w:pPr>
              <w:widowControl/>
              <w:ind w:firstLine="0" w:firstLineChars="0"/>
              <w:textAlignment w:val="center"/>
              <w:rPr>
                <w:rFonts w:cs="仿宋_GB2312" w:asciiTheme="minorEastAsia" w:hAnsiTheme="minorEastAsia" w:eastAsiaTheme="minorEastAsia"/>
                <w:color w:val="000000"/>
                <w:sz w:val="18"/>
                <w:szCs w:val="18"/>
              </w:rPr>
            </w:pPr>
            <w:r>
              <w:rPr>
                <w:rFonts w:hint="eastAsia" w:cs="仿宋_GB2312" w:asciiTheme="minorEastAsia" w:hAnsiTheme="minorEastAsia" w:eastAsiaTheme="minorEastAsia"/>
                <w:color w:val="000000"/>
                <w:kern w:val="0"/>
                <w:sz w:val="18"/>
                <w:szCs w:val="18"/>
              </w:rPr>
              <w:t>15</w:t>
            </w:r>
          </w:p>
        </w:tc>
        <w:tc>
          <w:tcPr>
            <w:tcW w:w="851" w:type="dxa"/>
            <w:tcBorders>
              <w:top w:val="nil"/>
              <w:left w:val="nil"/>
              <w:bottom w:val="single" w:color="auto" w:sz="4" w:space="0"/>
              <w:right w:val="single" w:color="auto" w:sz="4" w:space="0"/>
            </w:tcBorders>
            <w:shd w:val="clear" w:color="auto" w:fill="auto"/>
            <w:noWrap/>
            <w:vAlign w:val="center"/>
          </w:tcPr>
          <w:p w14:paraId="3E82B417">
            <w:pPr>
              <w:widowControl/>
              <w:ind w:firstLine="0" w:firstLineChars="0"/>
              <w:textAlignment w:val="center"/>
              <w:rPr>
                <w:rFonts w:cs="仿宋_GB2312" w:asciiTheme="minorEastAsia" w:hAnsiTheme="minorEastAsia" w:eastAsiaTheme="minorEastAsia"/>
                <w:color w:val="000000"/>
                <w:sz w:val="18"/>
                <w:szCs w:val="18"/>
              </w:rPr>
            </w:pPr>
            <w:r>
              <w:rPr>
                <w:rFonts w:hint="eastAsia" w:cs="仿宋_GB2312" w:asciiTheme="minorEastAsia" w:hAnsiTheme="minorEastAsia" w:eastAsiaTheme="minorEastAsia"/>
                <w:color w:val="000000"/>
                <w:kern w:val="0"/>
                <w:sz w:val="18"/>
                <w:szCs w:val="18"/>
              </w:rPr>
              <w:t>1500</w:t>
            </w:r>
          </w:p>
        </w:tc>
        <w:tc>
          <w:tcPr>
            <w:tcW w:w="1276" w:type="dxa"/>
            <w:tcBorders>
              <w:top w:val="nil"/>
              <w:left w:val="nil"/>
              <w:bottom w:val="single" w:color="auto" w:sz="4" w:space="0"/>
              <w:right w:val="single" w:color="auto" w:sz="4" w:space="0"/>
            </w:tcBorders>
            <w:shd w:val="clear" w:color="auto" w:fill="auto"/>
            <w:noWrap/>
            <w:vAlign w:val="center"/>
          </w:tcPr>
          <w:p w14:paraId="18C012FE">
            <w:pPr>
              <w:widowControl/>
              <w:ind w:firstLine="360"/>
              <w:jc w:val="center"/>
              <w:textAlignment w:val="center"/>
              <w:rPr>
                <w:rFonts w:cs="仿宋_GB2312"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22500</w:t>
            </w:r>
          </w:p>
        </w:tc>
        <w:tc>
          <w:tcPr>
            <w:tcW w:w="3969" w:type="dxa"/>
            <w:tcBorders>
              <w:top w:val="nil"/>
              <w:left w:val="nil"/>
              <w:bottom w:val="single" w:color="auto" w:sz="4" w:space="0"/>
              <w:right w:val="single" w:color="auto" w:sz="4" w:space="0"/>
            </w:tcBorders>
            <w:shd w:val="clear" w:color="auto" w:fill="auto"/>
            <w:noWrap/>
            <w:vAlign w:val="center"/>
          </w:tcPr>
          <w:p w14:paraId="0792C0DB">
            <w:pPr>
              <w:widowControl/>
              <w:ind w:firstLine="360"/>
              <w:jc w:val="center"/>
              <w:textAlignment w:val="center"/>
              <w:rPr>
                <w:rFonts w:cs="等线" w:asciiTheme="minorEastAsia" w:hAnsiTheme="minorEastAsia" w:eastAsiaTheme="minorEastAsia"/>
                <w:color w:val="000000"/>
                <w:sz w:val="18"/>
                <w:szCs w:val="18"/>
              </w:rPr>
            </w:pPr>
            <w:r>
              <w:rPr>
                <w:rFonts w:hint="eastAsia" w:cs="宋体" w:asciiTheme="minorEastAsia" w:hAnsiTheme="minorEastAsia" w:eastAsiaTheme="minorEastAsia"/>
                <w:color w:val="000000"/>
                <w:kern w:val="0"/>
                <w:sz w:val="18"/>
                <w:szCs w:val="18"/>
              </w:rPr>
              <w:t>设备更换及备用</w:t>
            </w:r>
          </w:p>
        </w:tc>
      </w:tr>
    </w:tbl>
    <w:p w14:paraId="747F1F06">
      <w:pPr>
        <w:ind w:firstLine="0" w:firstLineChars="0"/>
        <w:rPr>
          <w:rFonts w:hint="eastAsia"/>
        </w:rPr>
      </w:pPr>
    </w:p>
    <w:p w14:paraId="3864075D">
      <w:pPr>
        <w:ind w:firstLine="320" w:firstLineChars="100"/>
      </w:pPr>
      <w:r>
        <w:rPr>
          <w:rFonts w:hint="eastAsia"/>
        </w:rPr>
        <w:t>截至2023年12月底预算资金完成100%。</w:t>
      </w:r>
    </w:p>
    <w:p w14:paraId="421CB301">
      <w:pPr>
        <w:ind w:firstLine="0" w:firstLineChars="0"/>
        <w:rPr>
          <w:rFonts w:cs="Times New Roman"/>
          <w:b/>
          <w:bCs/>
          <w:sz w:val="28"/>
          <w:szCs w:val="28"/>
        </w:rPr>
      </w:pPr>
      <w:r>
        <w:rPr>
          <w:rFonts w:hint="eastAsia" w:cs="Times New Roman"/>
          <w:b/>
          <w:bCs/>
          <w:sz w:val="28"/>
          <w:szCs w:val="28"/>
        </w:rPr>
        <w:t>表2     2023年度中央水利发展资金执行情况表</w:t>
      </w:r>
    </w:p>
    <w:tbl>
      <w:tblPr>
        <w:tblStyle w:val="9"/>
        <w:tblW w:w="501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28" w:type="dxa"/>
        </w:tblCellMar>
      </w:tblPr>
      <w:tblGrid>
        <w:gridCol w:w="1131"/>
        <w:gridCol w:w="289"/>
        <w:gridCol w:w="291"/>
        <w:gridCol w:w="289"/>
        <w:gridCol w:w="307"/>
        <w:gridCol w:w="640"/>
        <w:gridCol w:w="752"/>
        <w:gridCol w:w="641"/>
        <w:gridCol w:w="753"/>
        <w:gridCol w:w="629"/>
        <w:gridCol w:w="765"/>
        <w:gridCol w:w="657"/>
        <w:gridCol w:w="782"/>
        <w:gridCol w:w="943"/>
        <w:gridCol w:w="943"/>
      </w:tblGrid>
      <w:tr w14:paraId="72F5F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70" w:hRule="atLeast"/>
          <w:tblHeader/>
          <w:jc w:val="center"/>
        </w:trPr>
        <w:tc>
          <w:tcPr>
            <w:tcW w:w="592" w:type="pct"/>
            <w:vMerge w:val="restart"/>
            <w:vAlign w:val="center"/>
          </w:tcPr>
          <w:p w14:paraId="24391571">
            <w:pPr>
              <w:spacing w:line="260" w:lineRule="exact"/>
              <w:ind w:firstLine="0" w:firstLineChars="0"/>
              <w:jc w:val="center"/>
              <w:rPr>
                <w:rFonts w:cs="Times New Roman"/>
                <w:kern w:val="0"/>
                <w:sz w:val="18"/>
                <w:szCs w:val="18"/>
              </w:rPr>
            </w:pPr>
            <w:r>
              <w:rPr>
                <w:rFonts w:cs="Times New Roman"/>
                <w:kern w:val="0"/>
                <w:sz w:val="18"/>
                <w:szCs w:val="18"/>
              </w:rPr>
              <w:t>分类</w:t>
            </w:r>
          </w:p>
        </w:tc>
        <w:tc>
          <w:tcPr>
            <w:tcW w:w="661" w:type="pct"/>
            <w:gridSpan w:val="4"/>
            <w:vAlign w:val="center"/>
          </w:tcPr>
          <w:p w14:paraId="46C19D9E">
            <w:pPr>
              <w:spacing w:line="260" w:lineRule="exact"/>
              <w:ind w:firstLine="0" w:firstLineChars="0"/>
              <w:jc w:val="center"/>
              <w:rPr>
                <w:rFonts w:cs="Times New Roman"/>
                <w:kern w:val="0"/>
                <w:sz w:val="18"/>
                <w:szCs w:val="18"/>
              </w:rPr>
            </w:pPr>
            <w:r>
              <w:rPr>
                <w:rFonts w:cs="Times New Roman"/>
                <w:kern w:val="0"/>
                <w:sz w:val="18"/>
                <w:szCs w:val="18"/>
              </w:rPr>
              <w:t>批复投资</w:t>
            </w:r>
          </w:p>
          <w:p w14:paraId="0EE6109B">
            <w:pPr>
              <w:spacing w:line="260" w:lineRule="exact"/>
              <w:ind w:firstLine="0" w:firstLineChars="0"/>
              <w:jc w:val="center"/>
              <w:rPr>
                <w:rFonts w:cs="Times New Roman"/>
                <w:kern w:val="0"/>
                <w:sz w:val="18"/>
                <w:szCs w:val="18"/>
              </w:rPr>
            </w:pPr>
            <w:r>
              <w:rPr>
                <w:rFonts w:cs="Times New Roman"/>
                <w:kern w:val="0"/>
                <w:sz w:val="18"/>
                <w:szCs w:val="18"/>
              </w:rPr>
              <w:t>（万元）</w:t>
            </w:r>
          </w:p>
        </w:tc>
        <w:tc>
          <w:tcPr>
            <w:tcW w:w="2987" w:type="pct"/>
            <w:gridSpan w:val="8"/>
            <w:vAlign w:val="center"/>
          </w:tcPr>
          <w:p w14:paraId="21C99D66">
            <w:pPr>
              <w:spacing w:line="260" w:lineRule="exact"/>
              <w:ind w:firstLine="0" w:firstLineChars="0"/>
              <w:jc w:val="center"/>
              <w:rPr>
                <w:rFonts w:cs="Times New Roman"/>
                <w:kern w:val="0"/>
                <w:sz w:val="18"/>
                <w:szCs w:val="18"/>
              </w:rPr>
            </w:pPr>
            <w:r>
              <w:rPr>
                <w:rFonts w:cs="Times New Roman"/>
                <w:kern w:val="0"/>
                <w:sz w:val="18"/>
                <w:szCs w:val="18"/>
              </w:rPr>
              <w:t>完成投资（万元）</w:t>
            </w:r>
          </w:p>
        </w:tc>
        <w:tc>
          <w:tcPr>
            <w:tcW w:w="760" w:type="pct"/>
            <w:gridSpan w:val="2"/>
            <w:vAlign w:val="center"/>
          </w:tcPr>
          <w:p w14:paraId="43C940F7">
            <w:pPr>
              <w:spacing w:line="260" w:lineRule="exact"/>
              <w:ind w:firstLine="0" w:firstLineChars="0"/>
              <w:jc w:val="center"/>
              <w:rPr>
                <w:rFonts w:cs="Times New Roman"/>
                <w:kern w:val="0"/>
                <w:sz w:val="18"/>
                <w:szCs w:val="18"/>
              </w:rPr>
            </w:pPr>
            <w:r>
              <w:rPr>
                <w:rFonts w:cs="Times New Roman"/>
                <w:kern w:val="0"/>
                <w:sz w:val="18"/>
                <w:szCs w:val="18"/>
              </w:rPr>
              <w:t>投资完成率（%）</w:t>
            </w:r>
          </w:p>
        </w:tc>
      </w:tr>
      <w:tr w14:paraId="2C96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52" w:hRule="atLeast"/>
          <w:tblHeader/>
          <w:jc w:val="center"/>
        </w:trPr>
        <w:tc>
          <w:tcPr>
            <w:tcW w:w="592" w:type="pct"/>
            <w:vMerge w:val="continue"/>
            <w:vAlign w:val="center"/>
          </w:tcPr>
          <w:p w14:paraId="7DEFAE97">
            <w:pPr>
              <w:spacing w:line="260" w:lineRule="exact"/>
              <w:ind w:firstLine="0" w:firstLineChars="0"/>
              <w:jc w:val="center"/>
              <w:rPr>
                <w:rFonts w:cs="Times New Roman"/>
                <w:kern w:val="0"/>
                <w:sz w:val="18"/>
                <w:szCs w:val="18"/>
              </w:rPr>
            </w:pPr>
          </w:p>
        </w:tc>
        <w:tc>
          <w:tcPr>
            <w:tcW w:w="163" w:type="pct"/>
            <w:vMerge w:val="restart"/>
            <w:vAlign w:val="center"/>
          </w:tcPr>
          <w:p w14:paraId="2ECEF446">
            <w:pPr>
              <w:spacing w:line="260" w:lineRule="exact"/>
              <w:ind w:firstLine="0" w:firstLineChars="0"/>
              <w:jc w:val="center"/>
              <w:rPr>
                <w:rFonts w:cs="Times New Roman"/>
                <w:kern w:val="0"/>
                <w:sz w:val="18"/>
                <w:szCs w:val="18"/>
              </w:rPr>
            </w:pPr>
            <w:r>
              <w:rPr>
                <w:rFonts w:cs="Times New Roman"/>
                <w:kern w:val="0"/>
                <w:sz w:val="18"/>
                <w:szCs w:val="18"/>
              </w:rPr>
              <w:t>中央</w:t>
            </w:r>
          </w:p>
        </w:tc>
        <w:tc>
          <w:tcPr>
            <w:tcW w:w="164" w:type="pct"/>
            <w:vMerge w:val="restart"/>
            <w:vAlign w:val="center"/>
          </w:tcPr>
          <w:p w14:paraId="6C7775A8">
            <w:pPr>
              <w:spacing w:line="260" w:lineRule="exact"/>
              <w:ind w:firstLine="0" w:firstLineChars="0"/>
              <w:jc w:val="center"/>
              <w:rPr>
                <w:rFonts w:cs="Times New Roman"/>
                <w:kern w:val="0"/>
                <w:sz w:val="18"/>
                <w:szCs w:val="18"/>
              </w:rPr>
            </w:pPr>
            <w:r>
              <w:rPr>
                <w:rFonts w:cs="Times New Roman"/>
                <w:kern w:val="0"/>
                <w:sz w:val="18"/>
                <w:szCs w:val="18"/>
              </w:rPr>
              <w:t>省级</w:t>
            </w:r>
          </w:p>
        </w:tc>
        <w:tc>
          <w:tcPr>
            <w:tcW w:w="163" w:type="pct"/>
            <w:vMerge w:val="restart"/>
            <w:vAlign w:val="center"/>
          </w:tcPr>
          <w:p w14:paraId="78C3326B">
            <w:pPr>
              <w:spacing w:line="260" w:lineRule="exact"/>
              <w:ind w:firstLine="0" w:firstLineChars="0"/>
              <w:jc w:val="center"/>
              <w:rPr>
                <w:rFonts w:cs="Times New Roman"/>
                <w:kern w:val="0"/>
                <w:sz w:val="18"/>
                <w:szCs w:val="18"/>
              </w:rPr>
            </w:pPr>
            <w:r>
              <w:rPr>
                <w:rFonts w:cs="Times New Roman"/>
                <w:kern w:val="0"/>
                <w:sz w:val="18"/>
                <w:szCs w:val="18"/>
              </w:rPr>
              <w:t>市县</w:t>
            </w:r>
          </w:p>
        </w:tc>
        <w:tc>
          <w:tcPr>
            <w:tcW w:w="172" w:type="pct"/>
            <w:vMerge w:val="restart"/>
            <w:vAlign w:val="center"/>
          </w:tcPr>
          <w:p w14:paraId="603FA717">
            <w:pPr>
              <w:spacing w:line="260" w:lineRule="exact"/>
              <w:ind w:firstLine="0" w:firstLineChars="0"/>
              <w:jc w:val="center"/>
              <w:rPr>
                <w:rFonts w:cs="Times New Roman"/>
                <w:kern w:val="0"/>
                <w:sz w:val="18"/>
                <w:szCs w:val="18"/>
              </w:rPr>
            </w:pPr>
            <w:r>
              <w:rPr>
                <w:rFonts w:cs="Times New Roman"/>
                <w:kern w:val="0"/>
                <w:sz w:val="18"/>
                <w:szCs w:val="18"/>
              </w:rPr>
              <w:t>其他</w:t>
            </w:r>
          </w:p>
        </w:tc>
        <w:tc>
          <w:tcPr>
            <w:tcW w:w="741" w:type="pct"/>
            <w:gridSpan w:val="2"/>
            <w:vAlign w:val="center"/>
          </w:tcPr>
          <w:p w14:paraId="47518851">
            <w:pPr>
              <w:spacing w:line="260" w:lineRule="exact"/>
              <w:ind w:firstLine="0" w:firstLineChars="0"/>
              <w:jc w:val="center"/>
              <w:rPr>
                <w:rFonts w:cs="Times New Roman"/>
                <w:kern w:val="0"/>
                <w:sz w:val="18"/>
                <w:szCs w:val="18"/>
              </w:rPr>
            </w:pPr>
            <w:r>
              <w:rPr>
                <w:rFonts w:cs="Times New Roman"/>
                <w:kern w:val="0"/>
                <w:sz w:val="18"/>
                <w:szCs w:val="18"/>
              </w:rPr>
              <w:t>中央</w:t>
            </w:r>
          </w:p>
        </w:tc>
        <w:tc>
          <w:tcPr>
            <w:tcW w:w="741" w:type="pct"/>
            <w:gridSpan w:val="2"/>
            <w:vAlign w:val="center"/>
          </w:tcPr>
          <w:p w14:paraId="7CA5CE8F">
            <w:pPr>
              <w:spacing w:line="260" w:lineRule="exact"/>
              <w:ind w:firstLine="0" w:firstLineChars="0"/>
              <w:jc w:val="center"/>
              <w:rPr>
                <w:rFonts w:cs="Times New Roman"/>
                <w:kern w:val="0"/>
                <w:sz w:val="18"/>
                <w:szCs w:val="18"/>
              </w:rPr>
            </w:pPr>
            <w:r>
              <w:rPr>
                <w:rFonts w:cs="Times New Roman"/>
                <w:kern w:val="0"/>
                <w:sz w:val="18"/>
                <w:szCs w:val="18"/>
              </w:rPr>
              <w:t>省级</w:t>
            </w:r>
          </w:p>
        </w:tc>
        <w:tc>
          <w:tcPr>
            <w:tcW w:w="741" w:type="pct"/>
            <w:gridSpan w:val="2"/>
            <w:vAlign w:val="center"/>
          </w:tcPr>
          <w:p w14:paraId="37AB8ECF">
            <w:pPr>
              <w:spacing w:line="260" w:lineRule="exact"/>
              <w:ind w:firstLine="0" w:firstLineChars="0"/>
              <w:jc w:val="center"/>
              <w:rPr>
                <w:rFonts w:cs="Times New Roman"/>
                <w:kern w:val="0"/>
                <w:sz w:val="18"/>
                <w:szCs w:val="18"/>
              </w:rPr>
            </w:pPr>
            <w:r>
              <w:rPr>
                <w:rFonts w:cs="Times New Roman"/>
                <w:kern w:val="0"/>
                <w:sz w:val="18"/>
                <w:szCs w:val="18"/>
              </w:rPr>
              <w:t>市县</w:t>
            </w:r>
          </w:p>
        </w:tc>
        <w:tc>
          <w:tcPr>
            <w:tcW w:w="764" w:type="pct"/>
            <w:gridSpan w:val="2"/>
            <w:vAlign w:val="center"/>
          </w:tcPr>
          <w:p w14:paraId="44E7D94E">
            <w:pPr>
              <w:spacing w:line="260" w:lineRule="exact"/>
              <w:ind w:firstLine="0" w:firstLineChars="0"/>
              <w:jc w:val="center"/>
              <w:rPr>
                <w:rFonts w:cs="Times New Roman"/>
                <w:kern w:val="0"/>
                <w:sz w:val="18"/>
                <w:szCs w:val="18"/>
              </w:rPr>
            </w:pPr>
            <w:r>
              <w:rPr>
                <w:rFonts w:cs="Times New Roman"/>
                <w:kern w:val="0"/>
                <w:sz w:val="18"/>
                <w:szCs w:val="18"/>
              </w:rPr>
              <w:t>其他</w:t>
            </w:r>
          </w:p>
        </w:tc>
        <w:tc>
          <w:tcPr>
            <w:tcW w:w="358" w:type="pct"/>
            <w:vAlign w:val="center"/>
          </w:tcPr>
          <w:p w14:paraId="1E66C4A3">
            <w:pPr>
              <w:spacing w:line="260" w:lineRule="exact"/>
              <w:ind w:firstLine="0" w:firstLineChars="0"/>
              <w:jc w:val="center"/>
              <w:rPr>
                <w:rFonts w:cs="Times New Roman"/>
                <w:kern w:val="0"/>
                <w:sz w:val="18"/>
                <w:szCs w:val="18"/>
              </w:rPr>
            </w:pPr>
          </w:p>
        </w:tc>
        <w:tc>
          <w:tcPr>
            <w:tcW w:w="402" w:type="pct"/>
            <w:vAlign w:val="center"/>
          </w:tcPr>
          <w:p w14:paraId="45936C72">
            <w:pPr>
              <w:spacing w:line="260" w:lineRule="exact"/>
              <w:ind w:firstLine="0" w:firstLineChars="0"/>
              <w:jc w:val="center"/>
              <w:rPr>
                <w:rFonts w:cs="Times New Roman"/>
                <w:kern w:val="0"/>
                <w:sz w:val="18"/>
                <w:szCs w:val="18"/>
              </w:rPr>
            </w:pPr>
          </w:p>
        </w:tc>
      </w:tr>
      <w:tr w14:paraId="441C7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52" w:hRule="atLeast"/>
          <w:tblHeader/>
          <w:jc w:val="center"/>
        </w:trPr>
        <w:tc>
          <w:tcPr>
            <w:tcW w:w="592" w:type="pct"/>
            <w:vMerge w:val="continue"/>
            <w:vAlign w:val="center"/>
          </w:tcPr>
          <w:p w14:paraId="0B059281">
            <w:pPr>
              <w:spacing w:line="260" w:lineRule="exact"/>
              <w:ind w:firstLine="0" w:firstLineChars="0"/>
              <w:jc w:val="center"/>
              <w:rPr>
                <w:rFonts w:cs="Times New Roman"/>
                <w:kern w:val="0"/>
                <w:sz w:val="18"/>
                <w:szCs w:val="18"/>
              </w:rPr>
            </w:pPr>
          </w:p>
        </w:tc>
        <w:tc>
          <w:tcPr>
            <w:tcW w:w="163" w:type="pct"/>
            <w:vMerge w:val="continue"/>
            <w:vAlign w:val="center"/>
          </w:tcPr>
          <w:p w14:paraId="39CC1F72">
            <w:pPr>
              <w:spacing w:line="260" w:lineRule="exact"/>
              <w:ind w:firstLine="0" w:firstLineChars="0"/>
              <w:jc w:val="center"/>
              <w:rPr>
                <w:rFonts w:eastAsia="宋体" w:cs="Times New Roman"/>
                <w:kern w:val="0"/>
                <w:sz w:val="18"/>
                <w:szCs w:val="18"/>
              </w:rPr>
            </w:pPr>
          </w:p>
        </w:tc>
        <w:tc>
          <w:tcPr>
            <w:tcW w:w="164" w:type="pct"/>
            <w:vMerge w:val="continue"/>
            <w:vAlign w:val="center"/>
          </w:tcPr>
          <w:p w14:paraId="247BB204">
            <w:pPr>
              <w:spacing w:line="260" w:lineRule="exact"/>
              <w:ind w:firstLine="0" w:firstLineChars="0"/>
              <w:jc w:val="center"/>
              <w:rPr>
                <w:rFonts w:eastAsia="宋体" w:cs="Times New Roman"/>
                <w:kern w:val="0"/>
                <w:sz w:val="18"/>
                <w:szCs w:val="18"/>
              </w:rPr>
            </w:pPr>
          </w:p>
        </w:tc>
        <w:tc>
          <w:tcPr>
            <w:tcW w:w="163" w:type="pct"/>
            <w:vMerge w:val="continue"/>
            <w:vAlign w:val="center"/>
          </w:tcPr>
          <w:p w14:paraId="6AA03F28">
            <w:pPr>
              <w:spacing w:line="260" w:lineRule="exact"/>
              <w:ind w:firstLine="0" w:firstLineChars="0"/>
              <w:jc w:val="center"/>
              <w:rPr>
                <w:rFonts w:eastAsia="宋体" w:cs="Times New Roman"/>
                <w:kern w:val="0"/>
                <w:sz w:val="18"/>
                <w:szCs w:val="18"/>
              </w:rPr>
            </w:pPr>
          </w:p>
        </w:tc>
        <w:tc>
          <w:tcPr>
            <w:tcW w:w="172" w:type="pct"/>
            <w:vMerge w:val="continue"/>
            <w:vAlign w:val="center"/>
          </w:tcPr>
          <w:p w14:paraId="1E0F57F1">
            <w:pPr>
              <w:spacing w:line="260" w:lineRule="exact"/>
              <w:ind w:firstLine="0" w:firstLineChars="0"/>
              <w:jc w:val="center"/>
              <w:rPr>
                <w:rFonts w:eastAsia="宋体" w:cs="Times New Roman"/>
                <w:kern w:val="0"/>
                <w:sz w:val="18"/>
                <w:szCs w:val="18"/>
              </w:rPr>
            </w:pPr>
          </w:p>
        </w:tc>
        <w:tc>
          <w:tcPr>
            <w:tcW w:w="342" w:type="pct"/>
            <w:vAlign w:val="center"/>
          </w:tcPr>
          <w:p w14:paraId="099A1D67">
            <w:pPr>
              <w:spacing w:line="260" w:lineRule="exact"/>
              <w:ind w:firstLine="0" w:firstLineChars="0"/>
              <w:jc w:val="center"/>
              <w:rPr>
                <w:rFonts w:cs="Times New Roman"/>
                <w:kern w:val="0"/>
                <w:sz w:val="18"/>
                <w:szCs w:val="18"/>
              </w:rPr>
            </w:pPr>
            <w:r>
              <w:rPr>
                <w:rFonts w:cs="Times New Roman"/>
                <w:kern w:val="0"/>
                <w:sz w:val="18"/>
                <w:szCs w:val="18"/>
              </w:rPr>
              <w:t>截至23年底</w:t>
            </w:r>
          </w:p>
        </w:tc>
        <w:tc>
          <w:tcPr>
            <w:tcW w:w="399" w:type="pct"/>
            <w:vAlign w:val="center"/>
          </w:tcPr>
          <w:p w14:paraId="2E19D5AB">
            <w:pPr>
              <w:spacing w:line="260" w:lineRule="exact"/>
              <w:ind w:firstLine="0" w:firstLineChars="0"/>
              <w:jc w:val="center"/>
              <w:rPr>
                <w:rFonts w:cs="Times New Roman"/>
                <w:kern w:val="0"/>
                <w:sz w:val="18"/>
                <w:szCs w:val="18"/>
              </w:rPr>
            </w:pPr>
            <w:r>
              <w:rPr>
                <w:rFonts w:cs="Times New Roman"/>
                <w:kern w:val="0"/>
                <w:sz w:val="18"/>
                <w:szCs w:val="18"/>
              </w:rPr>
              <w:t>截至24年6月底</w:t>
            </w:r>
          </w:p>
        </w:tc>
        <w:tc>
          <w:tcPr>
            <w:tcW w:w="342" w:type="pct"/>
            <w:vAlign w:val="center"/>
          </w:tcPr>
          <w:p w14:paraId="2C7681F1">
            <w:pPr>
              <w:spacing w:line="260" w:lineRule="exact"/>
              <w:ind w:firstLine="0" w:firstLineChars="0"/>
              <w:jc w:val="center"/>
              <w:rPr>
                <w:rFonts w:cs="Times New Roman"/>
                <w:kern w:val="0"/>
                <w:sz w:val="18"/>
                <w:szCs w:val="18"/>
              </w:rPr>
            </w:pPr>
            <w:r>
              <w:rPr>
                <w:rFonts w:cs="Times New Roman"/>
                <w:kern w:val="0"/>
                <w:sz w:val="18"/>
                <w:szCs w:val="18"/>
              </w:rPr>
              <w:t>截至23年底</w:t>
            </w:r>
          </w:p>
        </w:tc>
        <w:tc>
          <w:tcPr>
            <w:tcW w:w="399" w:type="pct"/>
            <w:vAlign w:val="center"/>
          </w:tcPr>
          <w:p w14:paraId="3A17EE9C">
            <w:pPr>
              <w:spacing w:line="260" w:lineRule="exact"/>
              <w:ind w:firstLine="0" w:firstLineChars="0"/>
              <w:jc w:val="center"/>
              <w:rPr>
                <w:rFonts w:cs="Times New Roman"/>
                <w:kern w:val="0"/>
                <w:sz w:val="18"/>
                <w:szCs w:val="18"/>
              </w:rPr>
            </w:pPr>
            <w:r>
              <w:rPr>
                <w:rFonts w:cs="Times New Roman"/>
                <w:kern w:val="0"/>
                <w:sz w:val="18"/>
                <w:szCs w:val="18"/>
              </w:rPr>
              <w:t>截至24年6月底</w:t>
            </w:r>
          </w:p>
        </w:tc>
        <w:tc>
          <w:tcPr>
            <w:tcW w:w="336" w:type="pct"/>
            <w:vAlign w:val="center"/>
          </w:tcPr>
          <w:p w14:paraId="41902701">
            <w:pPr>
              <w:spacing w:line="260" w:lineRule="exact"/>
              <w:ind w:firstLine="0" w:firstLineChars="0"/>
              <w:jc w:val="center"/>
              <w:rPr>
                <w:rFonts w:cs="Times New Roman"/>
                <w:kern w:val="0"/>
                <w:sz w:val="18"/>
                <w:szCs w:val="18"/>
              </w:rPr>
            </w:pPr>
            <w:r>
              <w:rPr>
                <w:rFonts w:cs="Times New Roman"/>
                <w:kern w:val="0"/>
                <w:sz w:val="18"/>
                <w:szCs w:val="18"/>
              </w:rPr>
              <w:t>截至23年底</w:t>
            </w:r>
          </w:p>
        </w:tc>
        <w:tc>
          <w:tcPr>
            <w:tcW w:w="405" w:type="pct"/>
            <w:vAlign w:val="center"/>
          </w:tcPr>
          <w:p w14:paraId="63AB22ED">
            <w:pPr>
              <w:spacing w:line="260" w:lineRule="exact"/>
              <w:ind w:firstLine="0" w:firstLineChars="0"/>
              <w:jc w:val="center"/>
              <w:rPr>
                <w:rFonts w:cs="Times New Roman"/>
                <w:kern w:val="0"/>
                <w:sz w:val="18"/>
                <w:szCs w:val="18"/>
              </w:rPr>
            </w:pPr>
            <w:r>
              <w:rPr>
                <w:rFonts w:cs="Times New Roman"/>
                <w:kern w:val="0"/>
                <w:sz w:val="18"/>
                <w:szCs w:val="18"/>
              </w:rPr>
              <w:t>截至24年6月底</w:t>
            </w:r>
          </w:p>
        </w:tc>
        <w:tc>
          <w:tcPr>
            <w:tcW w:w="350" w:type="pct"/>
            <w:vAlign w:val="center"/>
          </w:tcPr>
          <w:p w14:paraId="508C993C">
            <w:pPr>
              <w:spacing w:line="260" w:lineRule="exact"/>
              <w:ind w:firstLine="0" w:firstLineChars="0"/>
              <w:jc w:val="center"/>
              <w:rPr>
                <w:rFonts w:cs="Times New Roman"/>
                <w:kern w:val="0"/>
                <w:sz w:val="18"/>
                <w:szCs w:val="18"/>
              </w:rPr>
            </w:pPr>
            <w:r>
              <w:rPr>
                <w:rFonts w:cs="Times New Roman"/>
                <w:kern w:val="0"/>
                <w:sz w:val="18"/>
                <w:szCs w:val="18"/>
              </w:rPr>
              <w:t>截至23年底</w:t>
            </w:r>
          </w:p>
        </w:tc>
        <w:tc>
          <w:tcPr>
            <w:tcW w:w="414" w:type="pct"/>
            <w:vAlign w:val="center"/>
          </w:tcPr>
          <w:p w14:paraId="1B6968FF">
            <w:pPr>
              <w:spacing w:line="260" w:lineRule="exact"/>
              <w:ind w:firstLine="0" w:firstLineChars="0"/>
              <w:jc w:val="center"/>
              <w:rPr>
                <w:rFonts w:cs="Times New Roman"/>
                <w:kern w:val="0"/>
                <w:sz w:val="18"/>
                <w:szCs w:val="18"/>
              </w:rPr>
            </w:pPr>
            <w:r>
              <w:rPr>
                <w:rFonts w:cs="Times New Roman"/>
                <w:kern w:val="0"/>
                <w:sz w:val="18"/>
                <w:szCs w:val="18"/>
              </w:rPr>
              <w:t>截至24年6月底</w:t>
            </w:r>
          </w:p>
        </w:tc>
        <w:tc>
          <w:tcPr>
            <w:tcW w:w="358" w:type="pct"/>
            <w:vAlign w:val="center"/>
          </w:tcPr>
          <w:p w14:paraId="4301C0D4">
            <w:pPr>
              <w:spacing w:line="260" w:lineRule="exact"/>
              <w:ind w:firstLine="0" w:firstLineChars="0"/>
              <w:jc w:val="center"/>
              <w:rPr>
                <w:rFonts w:cs="Times New Roman"/>
                <w:kern w:val="0"/>
                <w:sz w:val="18"/>
                <w:szCs w:val="18"/>
              </w:rPr>
            </w:pPr>
            <w:r>
              <w:rPr>
                <w:rFonts w:cs="Times New Roman"/>
                <w:kern w:val="0"/>
                <w:sz w:val="18"/>
                <w:szCs w:val="18"/>
              </w:rPr>
              <w:t>截至23年底</w:t>
            </w:r>
          </w:p>
        </w:tc>
        <w:tc>
          <w:tcPr>
            <w:tcW w:w="402" w:type="pct"/>
            <w:vAlign w:val="center"/>
          </w:tcPr>
          <w:p w14:paraId="612927F9">
            <w:pPr>
              <w:spacing w:line="260" w:lineRule="exact"/>
              <w:ind w:firstLine="0" w:firstLineChars="0"/>
              <w:jc w:val="center"/>
              <w:rPr>
                <w:rFonts w:cs="Times New Roman"/>
                <w:kern w:val="0"/>
                <w:sz w:val="18"/>
                <w:szCs w:val="18"/>
              </w:rPr>
            </w:pPr>
            <w:r>
              <w:rPr>
                <w:rFonts w:cs="Times New Roman"/>
                <w:kern w:val="0"/>
                <w:sz w:val="18"/>
                <w:szCs w:val="18"/>
              </w:rPr>
              <w:t>截至24年6月底</w:t>
            </w:r>
          </w:p>
        </w:tc>
      </w:tr>
      <w:tr w14:paraId="2267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397" w:hRule="atLeast"/>
          <w:jc w:val="center"/>
        </w:trPr>
        <w:tc>
          <w:tcPr>
            <w:tcW w:w="592" w:type="pct"/>
            <w:shd w:val="clear" w:color="auto" w:fill="auto"/>
            <w:vAlign w:val="center"/>
          </w:tcPr>
          <w:p w14:paraId="4C648B68">
            <w:pPr>
              <w:spacing w:line="260" w:lineRule="exact"/>
              <w:ind w:firstLine="0" w:firstLineChars="0"/>
              <w:jc w:val="left"/>
              <w:rPr>
                <w:rFonts w:cs="Times New Roman"/>
                <w:kern w:val="0"/>
                <w:sz w:val="18"/>
                <w:szCs w:val="18"/>
              </w:rPr>
            </w:pPr>
            <w:r>
              <w:rPr>
                <w:rFonts w:cs="Times New Roman"/>
                <w:kern w:val="0"/>
                <w:sz w:val="18"/>
                <w:szCs w:val="18"/>
              </w:rPr>
              <w:t>中小河流治理</w:t>
            </w:r>
          </w:p>
        </w:tc>
        <w:tc>
          <w:tcPr>
            <w:tcW w:w="163" w:type="pct"/>
            <w:shd w:val="clear" w:color="auto" w:fill="auto"/>
            <w:vAlign w:val="center"/>
          </w:tcPr>
          <w:p w14:paraId="7DF79C53">
            <w:pPr>
              <w:spacing w:line="260" w:lineRule="exact"/>
              <w:ind w:firstLine="0" w:firstLineChars="0"/>
              <w:jc w:val="right"/>
              <w:rPr>
                <w:rFonts w:cs="Times New Roman"/>
                <w:kern w:val="0"/>
                <w:sz w:val="18"/>
                <w:szCs w:val="18"/>
              </w:rPr>
            </w:pPr>
          </w:p>
        </w:tc>
        <w:tc>
          <w:tcPr>
            <w:tcW w:w="164" w:type="pct"/>
            <w:shd w:val="clear" w:color="auto" w:fill="auto"/>
            <w:vAlign w:val="center"/>
          </w:tcPr>
          <w:p w14:paraId="6670027B">
            <w:pPr>
              <w:spacing w:line="260" w:lineRule="exact"/>
              <w:ind w:firstLine="0" w:firstLineChars="0"/>
              <w:jc w:val="right"/>
              <w:rPr>
                <w:rFonts w:cs="Times New Roman"/>
                <w:kern w:val="0"/>
                <w:sz w:val="18"/>
                <w:szCs w:val="18"/>
              </w:rPr>
            </w:pPr>
          </w:p>
        </w:tc>
        <w:tc>
          <w:tcPr>
            <w:tcW w:w="163" w:type="pct"/>
            <w:shd w:val="clear" w:color="auto" w:fill="auto"/>
            <w:vAlign w:val="center"/>
          </w:tcPr>
          <w:p w14:paraId="68152F54">
            <w:pPr>
              <w:spacing w:line="260" w:lineRule="exact"/>
              <w:ind w:firstLine="0" w:firstLineChars="0"/>
              <w:jc w:val="right"/>
              <w:rPr>
                <w:rFonts w:cs="Times New Roman"/>
                <w:kern w:val="0"/>
                <w:sz w:val="18"/>
                <w:szCs w:val="18"/>
              </w:rPr>
            </w:pPr>
          </w:p>
        </w:tc>
        <w:tc>
          <w:tcPr>
            <w:tcW w:w="172" w:type="pct"/>
            <w:shd w:val="clear" w:color="auto" w:fill="auto"/>
            <w:vAlign w:val="center"/>
          </w:tcPr>
          <w:p w14:paraId="6861FEC9">
            <w:pPr>
              <w:spacing w:line="260" w:lineRule="exact"/>
              <w:ind w:firstLine="0" w:firstLineChars="0"/>
              <w:jc w:val="right"/>
              <w:rPr>
                <w:rFonts w:cs="Times New Roman"/>
                <w:kern w:val="0"/>
                <w:sz w:val="18"/>
                <w:szCs w:val="18"/>
              </w:rPr>
            </w:pPr>
          </w:p>
        </w:tc>
        <w:tc>
          <w:tcPr>
            <w:tcW w:w="342" w:type="pct"/>
            <w:shd w:val="clear" w:color="auto" w:fill="auto"/>
            <w:vAlign w:val="center"/>
          </w:tcPr>
          <w:p w14:paraId="16F74BEA">
            <w:pPr>
              <w:spacing w:line="260" w:lineRule="exact"/>
              <w:ind w:firstLine="0" w:firstLineChars="0"/>
              <w:jc w:val="right"/>
              <w:rPr>
                <w:rFonts w:cs="Times New Roman"/>
                <w:kern w:val="0"/>
                <w:sz w:val="18"/>
                <w:szCs w:val="18"/>
              </w:rPr>
            </w:pPr>
          </w:p>
        </w:tc>
        <w:tc>
          <w:tcPr>
            <w:tcW w:w="399" w:type="pct"/>
            <w:shd w:val="clear" w:color="auto" w:fill="FFFFFF"/>
            <w:vAlign w:val="center"/>
          </w:tcPr>
          <w:p w14:paraId="164C090D">
            <w:pPr>
              <w:spacing w:line="260" w:lineRule="exact"/>
              <w:ind w:firstLine="0" w:firstLineChars="0"/>
              <w:jc w:val="right"/>
              <w:rPr>
                <w:rFonts w:cs="Times New Roman"/>
                <w:kern w:val="0"/>
                <w:sz w:val="18"/>
                <w:szCs w:val="18"/>
              </w:rPr>
            </w:pPr>
          </w:p>
        </w:tc>
        <w:tc>
          <w:tcPr>
            <w:tcW w:w="342" w:type="pct"/>
            <w:shd w:val="clear" w:color="auto" w:fill="FFFFFF"/>
            <w:vAlign w:val="center"/>
          </w:tcPr>
          <w:p w14:paraId="1E0DCB4B">
            <w:pPr>
              <w:spacing w:line="260" w:lineRule="exact"/>
              <w:ind w:firstLine="0" w:firstLineChars="0"/>
              <w:jc w:val="right"/>
              <w:rPr>
                <w:rFonts w:cs="Times New Roman"/>
                <w:kern w:val="0"/>
                <w:sz w:val="18"/>
                <w:szCs w:val="18"/>
              </w:rPr>
            </w:pPr>
          </w:p>
        </w:tc>
        <w:tc>
          <w:tcPr>
            <w:tcW w:w="399" w:type="pct"/>
            <w:shd w:val="clear" w:color="auto" w:fill="FFFFFF"/>
            <w:vAlign w:val="center"/>
          </w:tcPr>
          <w:p w14:paraId="724B508D">
            <w:pPr>
              <w:spacing w:line="260" w:lineRule="exact"/>
              <w:ind w:firstLine="0" w:firstLineChars="0"/>
              <w:jc w:val="right"/>
              <w:rPr>
                <w:rFonts w:cs="Times New Roman"/>
                <w:kern w:val="0"/>
                <w:sz w:val="18"/>
                <w:szCs w:val="18"/>
              </w:rPr>
            </w:pPr>
          </w:p>
        </w:tc>
        <w:tc>
          <w:tcPr>
            <w:tcW w:w="336" w:type="pct"/>
            <w:shd w:val="clear" w:color="auto" w:fill="FFFFFF"/>
            <w:vAlign w:val="center"/>
          </w:tcPr>
          <w:p w14:paraId="0A74ACBA">
            <w:pPr>
              <w:spacing w:line="260" w:lineRule="exact"/>
              <w:ind w:firstLine="0" w:firstLineChars="0"/>
              <w:jc w:val="right"/>
              <w:rPr>
                <w:rFonts w:cs="Times New Roman"/>
                <w:kern w:val="0"/>
                <w:sz w:val="18"/>
                <w:szCs w:val="18"/>
              </w:rPr>
            </w:pPr>
          </w:p>
        </w:tc>
        <w:tc>
          <w:tcPr>
            <w:tcW w:w="405" w:type="pct"/>
            <w:shd w:val="clear" w:color="auto" w:fill="FFFFFF"/>
            <w:vAlign w:val="center"/>
          </w:tcPr>
          <w:p w14:paraId="7DBD9450">
            <w:pPr>
              <w:spacing w:line="260" w:lineRule="exact"/>
              <w:ind w:firstLine="0" w:firstLineChars="0"/>
              <w:jc w:val="right"/>
              <w:rPr>
                <w:rFonts w:cs="Times New Roman"/>
                <w:kern w:val="0"/>
                <w:sz w:val="18"/>
                <w:szCs w:val="18"/>
              </w:rPr>
            </w:pPr>
          </w:p>
        </w:tc>
        <w:tc>
          <w:tcPr>
            <w:tcW w:w="350" w:type="pct"/>
            <w:shd w:val="clear" w:color="auto" w:fill="FFFFFF"/>
            <w:vAlign w:val="center"/>
          </w:tcPr>
          <w:p w14:paraId="22934022">
            <w:pPr>
              <w:spacing w:line="260" w:lineRule="exact"/>
              <w:ind w:firstLine="0" w:firstLineChars="0"/>
              <w:jc w:val="right"/>
              <w:rPr>
                <w:rFonts w:cs="Times New Roman"/>
                <w:kern w:val="0"/>
                <w:sz w:val="18"/>
                <w:szCs w:val="18"/>
              </w:rPr>
            </w:pPr>
          </w:p>
        </w:tc>
        <w:tc>
          <w:tcPr>
            <w:tcW w:w="414" w:type="pct"/>
            <w:shd w:val="clear" w:color="auto" w:fill="FFFFFF"/>
            <w:vAlign w:val="center"/>
          </w:tcPr>
          <w:p w14:paraId="23160B0A">
            <w:pPr>
              <w:spacing w:line="260" w:lineRule="exact"/>
              <w:ind w:firstLine="0" w:firstLineChars="0"/>
              <w:jc w:val="right"/>
              <w:rPr>
                <w:rFonts w:cs="Times New Roman"/>
                <w:kern w:val="0"/>
                <w:sz w:val="18"/>
                <w:szCs w:val="18"/>
              </w:rPr>
            </w:pPr>
          </w:p>
        </w:tc>
        <w:tc>
          <w:tcPr>
            <w:tcW w:w="358" w:type="pct"/>
            <w:shd w:val="clear" w:color="auto" w:fill="FFFFFF"/>
            <w:vAlign w:val="center"/>
          </w:tcPr>
          <w:p w14:paraId="725A4CB3">
            <w:pPr>
              <w:spacing w:line="260" w:lineRule="exact"/>
              <w:ind w:firstLine="0" w:firstLineChars="0"/>
              <w:jc w:val="right"/>
              <w:rPr>
                <w:rFonts w:cs="Times New Roman"/>
                <w:kern w:val="0"/>
                <w:sz w:val="18"/>
                <w:szCs w:val="18"/>
              </w:rPr>
            </w:pPr>
          </w:p>
        </w:tc>
        <w:tc>
          <w:tcPr>
            <w:tcW w:w="402" w:type="pct"/>
            <w:shd w:val="clear" w:color="auto" w:fill="FFFFFF"/>
            <w:vAlign w:val="center"/>
          </w:tcPr>
          <w:p w14:paraId="4FF85285">
            <w:pPr>
              <w:spacing w:line="260" w:lineRule="exact"/>
              <w:ind w:firstLine="360"/>
              <w:jc w:val="right"/>
              <w:rPr>
                <w:rFonts w:cs="Times New Roman"/>
                <w:kern w:val="0"/>
                <w:sz w:val="18"/>
                <w:szCs w:val="18"/>
              </w:rPr>
            </w:pPr>
          </w:p>
        </w:tc>
      </w:tr>
      <w:tr w14:paraId="7EC2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397" w:hRule="atLeast"/>
          <w:jc w:val="center"/>
        </w:trPr>
        <w:tc>
          <w:tcPr>
            <w:tcW w:w="592" w:type="pct"/>
            <w:shd w:val="clear" w:color="auto" w:fill="auto"/>
            <w:vAlign w:val="center"/>
          </w:tcPr>
          <w:p w14:paraId="2EB39892">
            <w:pPr>
              <w:spacing w:line="260" w:lineRule="exact"/>
              <w:ind w:firstLine="0" w:firstLineChars="0"/>
              <w:jc w:val="left"/>
              <w:rPr>
                <w:rFonts w:cs="Times New Roman"/>
                <w:kern w:val="0"/>
                <w:sz w:val="18"/>
                <w:szCs w:val="18"/>
              </w:rPr>
            </w:pPr>
            <w:r>
              <w:rPr>
                <w:rFonts w:cs="Times New Roman"/>
                <w:kern w:val="0"/>
                <w:sz w:val="18"/>
                <w:szCs w:val="18"/>
              </w:rPr>
              <w:t>山洪沟治理</w:t>
            </w:r>
          </w:p>
        </w:tc>
        <w:tc>
          <w:tcPr>
            <w:tcW w:w="163" w:type="pct"/>
            <w:shd w:val="clear" w:color="auto" w:fill="auto"/>
            <w:vAlign w:val="center"/>
          </w:tcPr>
          <w:p w14:paraId="69DCD0B1">
            <w:pPr>
              <w:spacing w:line="260" w:lineRule="exact"/>
              <w:ind w:firstLine="0" w:firstLineChars="0"/>
              <w:jc w:val="right"/>
              <w:rPr>
                <w:rFonts w:cs="Times New Roman"/>
                <w:kern w:val="0"/>
                <w:sz w:val="18"/>
                <w:szCs w:val="18"/>
              </w:rPr>
            </w:pPr>
          </w:p>
        </w:tc>
        <w:tc>
          <w:tcPr>
            <w:tcW w:w="164" w:type="pct"/>
            <w:shd w:val="clear" w:color="auto" w:fill="FFFFFF"/>
            <w:vAlign w:val="center"/>
          </w:tcPr>
          <w:p w14:paraId="39005CB1">
            <w:pPr>
              <w:spacing w:line="260" w:lineRule="exact"/>
              <w:ind w:firstLine="0" w:firstLineChars="0"/>
              <w:jc w:val="right"/>
              <w:rPr>
                <w:rFonts w:cs="Times New Roman"/>
                <w:kern w:val="0"/>
                <w:sz w:val="18"/>
                <w:szCs w:val="18"/>
              </w:rPr>
            </w:pPr>
          </w:p>
        </w:tc>
        <w:tc>
          <w:tcPr>
            <w:tcW w:w="163" w:type="pct"/>
            <w:shd w:val="clear" w:color="auto" w:fill="FFFFFF"/>
            <w:vAlign w:val="center"/>
          </w:tcPr>
          <w:p w14:paraId="6FA47D36">
            <w:pPr>
              <w:spacing w:line="260" w:lineRule="exact"/>
              <w:ind w:firstLine="0" w:firstLineChars="0"/>
              <w:jc w:val="right"/>
              <w:rPr>
                <w:rFonts w:cs="Times New Roman"/>
                <w:kern w:val="0"/>
                <w:sz w:val="18"/>
                <w:szCs w:val="18"/>
              </w:rPr>
            </w:pPr>
          </w:p>
        </w:tc>
        <w:tc>
          <w:tcPr>
            <w:tcW w:w="172" w:type="pct"/>
            <w:shd w:val="clear" w:color="auto" w:fill="FFFFFF"/>
            <w:vAlign w:val="center"/>
          </w:tcPr>
          <w:p w14:paraId="55FF0569">
            <w:pPr>
              <w:spacing w:line="260" w:lineRule="exact"/>
              <w:ind w:firstLine="0" w:firstLineChars="0"/>
              <w:jc w:val="right"/>
              <w:rPr>
                <w:rFonts w:cs="Times New Roman"/>
                <w:kern w:val="0"/>
                <w:sz w:val="18"/>
                <w:szCs w:val="18"/>
              </w:rPr>
            </w:pPr>
          </w:p>
        </w:tc>
        <w:tc>
          <w:tcPr>
            <w:tcW w:w="342" w:type="pct"/>
            <w:shd w:val="clear" w:color="auto" w:fill="FFFFFF"/>
            <w:vAlign w:val="center"/>
          </w:tcPr>
          <w:p w14:paraId="08F54AE1">
            <w:pPr>
              <w:spacing w:line="260" w:lineRule="exact"/>
              <w:ind w:firstLine="0" w:firstLineChars="0"/>
              <w:jc w:val="right"/>
              <w:rPr>
                <w:rFonts w:cs="Times New Roman"/>
                <w:kern w:val="0"/>
                <w:sz w:val="18"/>
                <w:szCs w:val="18"/>
              </w:rPr>
            </w:pPr>
          </w:p>
        </w:tc>
        <w:tc>
          <w:tcPr>
            <w:tcW w:w="399" w:type="pct"/>
            <w:shd w:val="clear" w:color="auto" w:fill="FFFFFF"/>
            <w:vAlign w:val="center"/>
          </w:tcPr>
          <w:p w14:paraId="6E66440A">
            <w:pPr>
              <w:spacing w:line="260" w:lineRule="exact"/>
              <w:ind w:firstLine="0" w:firstLineChars="0"/>
              <w:jc w:val="right"/>
              <w:rPr>
                <w:rFonts w:cs="Times New Roman"/>
                <w:kern w:val="0"/>
                <w:sz w:val="18"/>
                <w:szCs w:val="18"/>
              </w:rPr>
            </w:pPr>
          </w:p>
        </w:tc>
        <w:tc>
          <w:tcPr>
            <w:tcW w:w="342" w:type="pct"/>
            <w:shd w:val="clear" w:color="auto" w:fill="FFFFFF"/>
            <w:vAlign w:val="center"/>
          </w:tcPr>
          <w:p w14:paraId="6FF4DD18">
            <w:pPr>
              <w:spacing w:line="260" w:lineRule="exact"/>
              <w:ind w:firstLine="0" w:firstLineChars="0"/>
              <w:jc w:val="right"/>
              <w:rPr>
                <w:rFonts w:cs="Times New Roman"/>
                <w:kern w:val="0"/>
                <w:sz w:val="18"/>
                <w:szCs w:val="18"/>
              </w:rPr>
            </w:pPr>
          </w:p>
        </w:tc>
        <w:tc>
          <w:tcPr>
            <w:tcW w:w="399" w:type="pct"/>
            <w:shd w:val="clear" w:color="auto" w:fill="FFFFFF"/>
            <w:vAlign w:val="center"/>
          </w:tcPr>
          <w:p w14:paraId="6215A8CB">
            <w:pPr>
              <w:spacing w:line="260" w:lineRule="exact"/>
              <w:ind w:firstLine="0" w:firstLineChars="0"/>
              <w:jc w:val="right"/>
              <w:rPr>
                <w:rFonts w:cs="Times New Roman"/>
                <w:kern w:val="0"/>
                <w:sz w:val="18"/>
                <w:szCs w:val="18"/>
              </w:rPr>
            </w:pPr>
          </w:p>
        </w:tc>
        <w:tc>
          <w:tcPr>
            <w:tcW w:w="336" w:type="pct"/>
            <w:shd w:val="clear" w:color="auto" w:fill="FFFFFF"/>
            <w:vAlign w:val="center"/>
          </w:tcPr>
          <w:p w14:paraId="69AEACD6">
            <w:pPr>
              <w:spacing w:line="260" w:lineRule="exact"/>
              <w:ind w:firstLine="0" w:firstLineChars="0"/>
              <w:jc w:val="right"/>
              <w:rPr>
                <w:rFonts w:cs="Times New Roman"/>
                <w:kern w:val="0"/>
                <w:sz w:val="18"/>
                <w:szCs w:val="18"/>
              </w:rPr>
            </w:pPr>
          </w:p>
        </w:tc>
        <w:tc>
          <w:tcPr>
            <w:tcW w:w="405" w:type="pct"/>
            <w:shd w:val="clear" w:color="auto" w:fill="FFFFFF"/>
            <w:vAlign w:val="center"/>
          </w:tcPr>
          <w:p w14:paraId="0AA6C31E">
            <w:pPr>
              <w:spacing w:line="260" w:lineRule="exact"/>
              <w:ind w:firstLine="0" w:firstLineChars="0"/>
              <w:jc w:val="right"/>
              <w:rPr>
                <w:rFonts w:cs="Times New Roman"/>
                <w:kern w:val="0"/>
                <w:sz w:val="18"/>
                <w:szCs w:val="18"/>
              </w:rPr>
            </w:pPr>
          </w:p>
        </w:tc>
        <w:tc>
          <w:tcPr>
            <w:tcW w:w="350" w:type="pct"/>
            <w:shd w:val="clear" w:color="auto" w:fill="FFFFFF"/>
            <w:vAlign w:val="center"/>
          </w:tcPr>
          <w:p w14:paraId="456FBFF1">
            <w:pPr>
              <w:spacing w:line="260" w:lineRule="exact"/>
              <w:ind w:firstLine="0" w:firstLineChars="0"/>
              <w:jc w:val="right"/>
              <w:rPr>
                <w:rFonts w:cs="Times New Roman"/>
                <w:kern w:val="0"/>
                <w:sz w:val="18"/>
                <w:szCs w:val="18"/>
              </w:rPr>
            </w:pPr>
          </w:p>
        </w:tc>
        <w:tc>
          <w:tcPr>
            <w:tcW w:w="414" w:type="pct"/>
            <w:shd w:val="clear" w:color="auto" w:fill="FFFFFF"/>
            <w:vAlign w:val="center"/>
          </w:tcPr>
          <w:p w14:paraId="686FCB14">
            <w:pPr>
              <w:spacing w:line="260" w:lineRule="exact"/>
              <w:ind w:firstLine="0" w:firstLineChars="0"/>
              <w:jc w:val="right"/>
              <w:rPr>
                <w:rFonts w:cs="Times New Roman"/>
                <w:kern w:val="0"/>
                <w:sz w:val="18"/>
                <w:szCs w:val="18"/>
              </w:rPr>
            </w:pPr>
          </w:p>
        </w:tc>
        <w:tc>
          <w:tcPr>
            <w:tcW w:w="358" w:type="pct"/>
            <w:shd w:val="clear" w:color="auto" w:fill="FFFFFF"/>
            <w:vAlign w:val="center"/>
          </w:tcPr>
          <w:p w14:paraId="099A78D7">
            <w:pPr>
              <w:spacing w:line="260" w:lineRule="exact"/>
              <w:ind w:firstLine="0" w:firstLineChars="0"/>
              <w:jc w:val="right"/>
              <w:rPr>
                <w:rFonts w:cs="Times New Roman"/>
                <w:kern w:val="0"/>
                <w:sz w:val="18"/>
                <w:szCs w:val="18"/>
              </w:rPr>
            </w:pPr>
          </w:p>
        </w:tc>
        <w:tc>
          <w:tcPr>
            <w:tcW w:w="402" w:type="pct"/>
            <w:shd w:val="clear" w:color="auto" w:fill="FFFFFF"/>
            <w:vAlign w:val="center"/>
          </w:tcPr>
          <w:p w14:paraId="79452079">
            <w:pPr>
              <w:spacing w:line="260" w:lineRule="exact"/>
              <w:ind w:firstLine="360"/>
              <w:jc w:val="right"/>
              <w:rPr>
                <w:rFonts w:cs="Times New Roman"/>
                <w:kern w:val="0"/>
                <w:sz w:val="18"/>
                <w:szCs w:val="18"/>
              </w:rPr>
            </w:pPr>
          </w:p>
        </w:tc>
      </w:tr>
      <w:tr w14:paraId="7518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397" w:hRule="atLeast"/>
          <w:jc w:val="center"/>
        </w:trPr>
        <w:tc>
          <w:tcPr>
            <w:tcW w:w="592" w:type="pct"/>
            <w:shd w:val="clear" w:color="auto" w:fill="auto"/>
            <w:vAlign w:val="center"/>
          </w:tcPr>
          <w:p w14:paraId="601BE531">
            <w:pPr>
              <w:spacing w:line="260" w:lineRule="exact"/>
              <w:ind w:firstLine="0" w:firstLineChars="0"/>
              <w:jc w:val="center"/>
              <w:rPr>
                <w:rFonts w:cs="Times New Roman"/>
                <w:kern w:val="0"/>
                <w:sz w:val="18"/>
                <w:szCs w:val="18"/>
              </w:rPr>
            </w:pPr>
            <w:r>
              <w:rPr>
                <w:rFonts w:hint="eastAsia" w:ascii="仿宋_GB2312" w:hAnsi="宋体" w:cs="仿宋_GB2312"/>
                <w:kern w:val="0"/>
                <w:sz w:val="18"/>
                <w:szCs w:val="18"/>
              </w:rPr>
              <w:t>山洪灾害非工程措施设施维养</w:t>
            </w:r>
          </w:p>
        </w:tc>
        <w:tc>
          <w:tcPr>
            <w:tcW w:w="163" w:type="pct"/>
            <w:shd w:val="clear" w:color="auto" w:fill="auto"/>
            <w:vAlign w:val="center"/>
          </w:tcPr>
          <w:p w14:paraId="1A488199">
            <w:pPr>
              <w:spacing w:line="260" w:lineRule="exact"/>
              <w:ind w:firstLine="0" w:firstLineChars="0"/>
              <w:jc w:val="right"/>
              <w:rPr>
                <w:rFonts w:cs="Times New Roman"/>
                <w:kern w:val="0"/>
                <w:sz w:val="18"/>
                <w:szCs w:val="18"/>
              </w:rPr>
            </w:pPr>
            <w:r>
              <w:rPr>
                <w:rFonts w:hint="eastAsia" w:cs="Times New Roman"/>
                <w:kern w:val="0"/>
                <w:sz w:val="18"/>
                <w:szCs w:val="18"/>
              </w:rPr>
              <w:t>40</w:t>
            </w:r>
          </w:p>
        </w:tc>
        <w:tc>
          <w:tcPr>
            <w:tcW w:w="164" w:type="pct"/>
            <w:shd w:val="clear" w:color="auto" w:fill="FFFFFF"/>
            <w:vAlign w:val="center"/>
          </w:tcPr>
          <w:p w14:paraId="599275B6">
            <w:pPr>
              <w:spacing w:line="260" w:lineRule="exact"/>
              <w:ind w:firstLine="0" w:firstLineChars="0"/>
              <w:jc w:val="right"/>
              <w:rPr>
                <w:rFonts w:cs="Times New Roman"/>
                <w:kern w:val="0"/>
                <w:sz w:val="18"/>
                <w:szCs w:val="18"/>
              </w:rPr>
            </w:pPr>
          </w:p>
        </w:tc>
        <w:tc>
          <w:tcPr>
            <w:tcW w:w="163" w:type="pct"/>
            <w:shd w:val="clear" w:color="auto" w:fill="FFFFFF"/>
            <w:vAlign w:val="center"/>
          </w:tcPr>
          <w:p w14:paraId="05F9B46D">
            <w:pPr>
              <w:spacing w:line="260" w:lineRule="exact"/>
              <w:ind w:firstLine="0" w:firstLineChars="0"/>
              <w:jc w:val="right"/>
              <w:rPr>
                <w:rFonts w:cs="Times New Roman"/>
                <w:kern w:val="0"/>
                <w:sz w:val="18"/>
                <w:szCs w:val="18"/>
              </w:rPr>
            </w:pPr>
          </w:p>
        </w:tc>
        <w:tc>
          <w:tcPr>
            <w:tcW w:w="172" w:type="pct"/>
            <w:shd w:val="clear" w:color="auto" w:fill="FFFFFF"/>
            <w:vAlign w:val="center"/>
          </w:tcPr>
          <w:p w14:paraId="3D3F421F">
            <w:pPr>
              <w:spacing w:line="260" w:lineRule="exact"/>
              <w:ind w:firstLine="0" w:firstLineChars="0"/>
              <w:jc w:val="right"/>
              <w:rPr>
                <w:rFonts w:cs="Times New Roman"/>
                <w:kern w:val="0"/>
                <w:sz w:val="18"/>
                <w:szCs w:val="18"/>
              </w:rPr>
            </w:pPr>
          </w:p>
        </w:tc>
        <w:tc>
          <w:tcPr>
            <w:tcW w:w="342" w:type="pct"/>
            <w:shd w:val="clear" w:color="auto" w:fill="FFFFFF"/>
            <w:vAlign w:val="center"/>
          </w:tcPr>
          <w:p w14:paraId="040427DD">
            <w:pPr>
              <w:spacing w:line="260" w:lineRule="exact"/>
              <w:ind w:firstLine="0" w:firstLineChars="0"/>
              <w:jc w:val="right"/>
              <w:rPr>
                <w:rFonts w:cs="Times New Roman"/>
                <w:kern w:val="0"/>
                <w:sz w:val="18"/>
                <w:szCs w:val="18"/>
              </w:rPr>
            </w:pPr>
            <w:r>
              <w:rPr>
                <w:rFonts w:hint="eastAsia" w:cs="Times New Roman"/>
                <w:kern w:val="0"/>
                <w:sz w:val="18"/>
                <w:szCs w:val="18"/>
              </w:rPr>
              <w:t>40</w:t>
            </w:r>
          </w:p>
        </w:tc>
        <w:tc>
          <w:tcPr>
            <w:tcW w:w="399" w:type="pct"/>
            <w:shd w:val="clear" w:color="auto" w:fill="FFFFFF"/>
            <w:vAlign w:val="center"/>
          </w:tcPr>
          <w:p w14:paraId="2BC8FDE5">
            <w:pPr>
              <w:spacing w:line="260" w:lineRule="exact"/>
              <w:ind w:firstLine="0" w:firstLineChars="0"/>
              <w:jc w:val="right"/>
              <w:rPr>
                <w:rFonts w:cs="Times New Roman"/>
                <w:kern w:val="0"/>
                <w:sz w:val="18"/>
                <w:szCs w:val="18"/>
              </w:rPr>
            </w:pPr>
            <w:r>
              <w:rPr>
                <w:rFonts w:hint="eastAsia" w:cs="Times New Roman"/>
                <w:kern w:val="0"/>
                <w:sz w:val="18"/>
                <w:szCs w:val="18"/>
              </w:rPr>
              <w:t>40</w:t>
            </w:r>
          </w:p>
        </w:tc>
        <w:tc>
          <w:tcPr>
            <w:tcW w:w="342" w:type="pct"/>
            <w:shd w:val="clear" w:color="auto" w:fill="FFFFFF"/>
            <w:vAlign w:val="center"/>
          </w:tcPr>
          <w:p w14:paraId="518AEE6A">
            <w:pPr>
              <w:spacing w:line="260" w:lineRule="exact"/>
              <w:ind w:firstLine="0" w:firstLineChars="0"/>
              <w:jc w:val="right"/>
              <w:rPr>
                <w:rFonts w:cs="Times New Roman"/>
                <w:kern w:val="0"/>
                <w:sz w:val="18"/>
                <w:szCs w:val="18"/>
              </w:rPr>
            </w:pPr>
          </w:p>
        </w:tc>
        <w:tc>
          <w:tcPr>
            <w:tcW w:w="399" w:type="pct"/>
            <w:shd w:val="clear" w:color="auto" w:fill="FFFFFF"/>
            <w:vAlign w:val="center"/>
          </w:tcPr>
          <w:p w14:paraId="1C3071D0">
            <w:pPr>
              <w:spacing w:line="260" w:lineRule="exact"/>
              <w:ind w:firstLine="0" w:firstLineChars="0"/>
              <w:jc w:val="right"/>
              <w:rPr>
                <w:rFonts w:cs="Times New Roman"/>
                <w:kern w:val="0"/>
                <w:sz w:val="18"/>
                <w:szCs w:val="18"/>
              </w:rPr>
            </w:pPr>
          </w:p>
        </w:tc>
        <w:tc>
          <w:tcPr>
            <w:tcW w:w="336" w:type="pct"/>
            <w:shd w:val="clear" w:color="auto" w:fill="FFFFFF"/>
            <w:vAlign w:val="center"/>
          </w:tcPr>
          <w:p w14:paraId="5DFC5BA3">
            <w:pPr>
              <w:spacing w:line="260" w:lineRule="exact"/>
              <w:ind w:firstLine="0" w:firstLineChars="0"/>
              <w:jc w:val="right"/>
              <w:rPr>
                <w:rFonts w:cs="Times New Roman"/>
                <w:kern w:val="0"/>
                <w:sz w:val="18"/>
                <w:szCs w:val="18"/>
              </w:rPr>
            </w:pPr>
          </w:p>
        </w:tc>
        <w:tc>
          <w:tcPr>
            <w:tcW w:w="405" w:type="pct"/>
            <w:shd w:val="clear" w:color="auto" w:fill="FFFFFF"/>
            <w:vAlign w:val="center"/>
          </w:tcPr>
          <w:p w14:paraId="5A2D8C4F">
            <w:pPr>
              <w:spacing w:line="260" w:lineRule="exact"/>
              <w:ind w:firstLine="0" w:firstLineChars="0"/>
              <w:jc w:val="right"/>
              <w:rPr>
                <w:rFonts w:cs="Times New Roman"/>
                <w:kern w:val="0"/>
                <w:sz w:val="18"/>
                <w:szCs w:val="18"/>
              </w:rPr>
            </w:pPr>
          </w:p>
        </w:tc>
        <w:tc>
          <w:tcPr>
            <w:tcW w:w="350" w:type="pct"/>
            <w:shd w:val="clear" w:color="auto" w:fill="FFFFFF"/>
            <w:vAlign w:val="center"/>
          </w:tcPr>
          <w:p w14:paraId="00D9AE97">
            <w:pPr>
              <w:spacing w:line="260" w:lineRule="exact"/>
              <w:ind w:firstLine="0" w:firstLineChars="0"/>
              <w:jc w:val="right"/>
              <w:rPr>
                <w:rFonts w:cs="Times New Roman"/>
                <w:kern w:val="0"/>
                <w:sz w:val="18"/>
                <w:szCs w:val="18"/>
              </w:rPr>
            </w:pPr>
          </w:p>
        </w:tc>
        <w:tc>
          <w:tcPr>
            <w:tcW w:w="414" w:type="pct"/>
            <w:shd w:val="clear" w:color="auto" w:fill="FFFFFF"/>
            <w:vAlign w:val="center"/>
          </w:tcPr>
          <w:p w14:paraId="4DF3C7D6">
            <w:pPr>
              <w:spacing w:line="260" w:lineRule="exact"/>
              <w:ind w:firstLine="0" w:firstLineChars="0"/>
              <w:jc w:val="right"/>
              <w:rPr>
                <w:rFonts w:cs="Times New Roman"/>
                <w:kern w:val="0"/>
                <w:sz w:val="18"/>
                <w:szCs w:val="18"/>
              </w:rPr>
            </w:pPr>
          </w:p>
        </w:tc>
        <w:tc>
          <w:tcPr>
            <w:tcW w:w="358" w:type="pct"/>
            <w:shd w:val="clear" w:color="auto" w:fill="FFFFFF"/>
            <w:vAlign w:val="center"/>
          </w:tcPr>
          <w:p w14:paraId="0B538893">
            <w:pPr>
              <w:spacing w:line="260" w:lineRule="exact"/>
              <w:ind w:firstLine="360"/>
              <w:jc w:val="right"/>
              <w:rPr>
                <w:rFonts w:cs="Times New Roman"/>
                <w:kern w:val="0"/>
                <w:sz w:val="18"/>
                <w:szCs w:val="18"/>
              </w:rPr>
            </w:pPr>
            <w:r>
              <w:rPr>
                <w:rFonts w:hint="eastAsia" w:cs="Times New Roman"/>
                <w:kern w:val="0"/>
                <w:sz w:val="18"/>
                <w:szCs w:val="18"/>
              </w:rPr>
              <w:t>100</w:t>
            </w:r>
          </w:p>
        </w:tc>
        <w:tc>
          <w:tcPr>
            <w:tcW w:w="402" w:type="pct"/>
            <w:shd w:val="clear" w:color="auto" w:fill="FFFFFF"/>
            <w:vAlign w:val="center"/>
          </w:tcPr>
          <w:p w14:paraId="08797482">
            <w:pPr>
              <w:spacing w:line="260" w:lineRule="exact"/>
              <w:ind w:firstLine="360"/>
              <w:jc w:val="right"/>
              <w:rPr>
                <w:rFonts w:cs="Times New Roman"/>
                <w:kern w:val="0"/>
                <w:sz w:val="18"/>
                <w:szCs w:val="18"/>
              </w:rPr>
            </w:pPr>
            <w:r>
              <w:rPr>
                <w:rFonts w:hint="eastAsia" w:cs="Times New Roman"/>
                <w:kern w:val="0"/>
                <w:sz w:val="18"/>
                <w:szCs w:val="18"/>
              </w:rPr>
              <w:t>100</w:t>
            </w:r>
          </w:p>
        </w:tc>
      </w:tr>
      <w:tr w14:paraId="335D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397" w:hRule="atLeast"/>
          <w:jc w:val="center"/>
        </w:trPr>
        <w:tc>
          <w:tcPr>
            <w:tcW w:w="592" w:type="pct"/>
            <w:shd w:val="clear" w:color="auto" w:fill="auto"/>
            <w:vAlign w:val="center"/>
          </w:tcPr>
          <w:p w14:paraId="58A19B95">
            <w:pPr>
              <w:spacing w:line="260" w:lineRule="exact"/>
              <w:ind w:firstLine="0" w:firstLineChars="0"/>
              <w:jc w:val="center"/>
              <w:rPr>
                <w:rFonts w:cs="Times New Roman"/>
                <w:kern w:val="0"/>
                <w:sz w:val="18"/>
                <w:szCs w:val="18"/>
              </w:rPr>
            </w:pPr>
            <w:r>
              <w:rPr>
                <w:rFonts w:hint="eastAsia" w:cs="Times New Roman"/>
                <w:kern w:val="0"/>
                <w:sz w:val="18"/>
                <w:szCs w:val="18"/>
              </w:rPr>
              <w:t>合计</w:t>
            </w:r>
          </w:p>
        </w:tc>
        <w:tc>
          <w:tcPr>
            <w:tcW w:w="163" w:type="pct"/>
            <w:shd w:val="clear" w:color="auto" w:fill="auto"/>
            <w:vAlign w:val="center"/>
          </w:tcPr>
          <w:p w14:paraId="61EF2D2C">
            <w:pPr>
              <w:spacing w:line="260" w:lineRule="exact"/>
              <w:ind w:firstLine="0" w:firstLineChars="0"/>
              <w:jc w:val="right"/>
              <w:rPr>
                <w:rFonts w:cs="Times New Roman"/>
                <w:kern w:val="0"/>
                <w:sz w:val="18"/>
                <w:szCs w:val="18"/>
              </w:rPr>
            </w:pPr>
            <w:r>
              <w:rPr>
                <w:rFonts w:hint="eastAsia" w:cs="Times New Roman"/>
                <w:kern w:val="0"/>
                <w:sz w:val="18"/>
                <w:szCs w:val="18"/>
              </w:rPr>
              <w:t>40</w:t>
            </w:r>
          </w:p>
        </w:tc>
        <w:tc>
          <w:tcPr>
            <w:tcW w:w="164" w:type="pct"/>
            <w:shd w:val="clear" w:color="auto" w:fill="FFFFFF"/>
            <w:vAlign w:val="center"/>
          </w:tcPr>
          <w:p w14:paraId="0B30F281">
            <w:pPr>
              <w:spacing w:line="260" w:lineRule="exact"/>
              <w:ind w:firstLine="0" w:firstLineChars="0"/>
              <w:jc w:val="right"/>
              <w:rPr>
                <w:rFonts w:cs="Times New Roman"/>
                <w:kern w:val="0"/>
                <w:sz w:val="18"/>
                <w:szCs w:val="18"/>
              </w:rPr>
            </w:pPr>
          </w:p>
        </w:tc>
        <w:tc>
          <w:tcPr>
            <w:tcW w:w="163" w:type="pct"/>
            <w:shd w:val="clear" w:color="auto" w:fill="FFFFFF"/>
            <w:vAlign w:val="center"/>
          </w:tcPr>
          <w:p w14:paraId="16509466">
            <w:pPr>
              <w:spacing w:line="260" w:lineRule="exact"/>
              <w:ind w:firstLine="0" w:firstLineChars="0"/>
              <w:jc w:val="right"/>
              <w:rPr>
                <w:rFonts w:cs="Times New Roman"/>
                <w:kern w:val="0"/>
                <w:sz w:val="18"/>
                <w:szCs w:val="18"/>
              </w:rPr>
            </w:pPr>
          </w:p>
        </w:tc>
        <w:tc>
          <w:tcPr>
            <w:tcW w:w="172" w:type="pct"/>
            <w:shd w:val="clear" w:color="auto" w:fill="FFFFFF"/>
            <w:vAlign w:val="center"/>
          </w:tcPr>
          <w:p w14:paraId="096ACE23">
            <w:pPr>
              <w:spacing w:line="260" w:lineRule="exact"/>
              <w:ind w:firstLine="0" w:firstLineChars="0"/>
              <w:jc w:val="right"/>
              <w:rPr>
                <w:rFonts w:cs="Times New Roman"/>
                <w:kern w:val="0"/>
                <w:sz w:val="18"/>
                <w:szCs w:val="18"/>
              </w:rPr>
            </w:pPr>
          </w:p>
        </w:tc>
        <w:tc>
          <w:tcPr>
            <w:tcW w:w="342" w:type="pct"/>
            <w:shd w:val="clear" w:color="auto" w:fill="FFFFFF"/>
            <w:vAlign w:val="center"/>
          </w:tcPr>
          <w:p w14:paraId="09383812">
            <w:pPr>
              <w:spacing w:line="260" w:lineRule="exact"/>
              <w:ind w:firstLine="0" w:firstLineChars="0"/>
              <w:jc w:val="right"/>
              <w:rPr>
                <w:rFonts w:cs="Times New Roman"/>
                <w:kern w:val="0"/>
                <w:sz w:val="18"/>
                <w:szCs w:val="18"/>
              </w:rPr>
            </w:pPr>
            <w:r>
              <w:rPr>
                <w:rFonts w:hint="eastAsia" w:cs="Times New Roman"/>
                <w:kern w:val="0"/>
                <w:sz w:val="18"/>
                <w:szCs w:val="18"/>
              </w:rPr>
              <w:t>40</w:t>
            </w:r>
          </w:p>
        </w:tc>
        <w:tc>
          <w:tcPr>
            <w:tcW w:w="399" w:type="pct"/>
            <w:shd w:val="clear" w:color="auto" w:fill="FFFFFF"/>
            <w:vAlign w:val="center"/>
          </w:tcPr>
          <w:p w14:paraId="68BB89D7">
            <w:pPr>
              <w:spacing w:line="260" w:lineRule="exact"/>
              <w:ind w:firstLine="0" w:firstLineChars="0"/>
              <w:jc w:val="right"/>
              <w:rPr>
                <w:rFonts w:cs="Times New Roman"/>
                <w:kern w:val="0"/>
                <w:sz w:val="18"/>
                <w:szCs w:val="18"/>
              </w:rPr>
            </w:pPr>
            <w:r>
              <w:rPr>
                <w:rFonts w:hint="eastAsia" w:cs="Times New Roman"/>
                <w:kern w:val="0"/>
                <w:sz w:val="18"/>
                <w:szCs w:val="18"/>
              </w:rPr>
              <w:t>40</w:t>
            </w:r>
          </w:p>
        </w:tc>
        <w:tc>
          <w:tcPr>
            <w:tcW w:w="342" w:type="pct"/>
            <w:shd w:val="clear" w:color="auto" w:fill="FFFFFF"/>
            <w:vAlign w:val="center"/>
          </w:tcPr>
          <w:p w14:paraId="03B7EFE6">
            <w:pPr>
              <w:spacing w:line="260" w:lineRule="exact"/>
              <w:ind w:firstLine="0" w:firstLineChars="0"/>
              <w:jc w:val="right"/>
              <w:rPr>
                <w:rFonts w:cs="Times New Roman"/>
                <w:kern w:val="0"/>
                <w:sz w:val="18"/>
                <w:szCs w:val="18"/>
              </w:rPr>
            </w:pPr>
          </w:p>
        </w:tc>
        <w:tc>
          <w:tcPr>
            <w:tcW w:w="399" w:type="pct"/>
            <w:shd w:val="clear" w:color="auto" w:fill="FFFFFF"/>
            <w:vAlign w:val="center"/>
          </w:tcPr>
          <w:p w14:paraId="2F3903EE">
            <w:pPr>
              <w:spacing w:line="260" w:lineRule="exact"/>
              <w:ind w:firstLine="0" w:firstLineChars="0"/>
              <w:jc w:val="right"/>
              <w:rPr>
                <w:rFonts w:cs="Times New Roman"/>
                <w:kern w:val="0"/>
                <w:sz w:val="18"/>
                <w:szCs w:val="18"/>
              </w:rPr>
            </w:pPr>
          </w:p>
        </w:tc>
        <w:tc>
          <w:tcPr>
            <w:tcW w:w="336" w:type="pct"/>
            <w:shd w:val="clear" w:color="auto" w:fill="FFFFFF"/>
            <w:vAlign w:val="center"/>
          </w:tcPr>
          <w:p w14:paraId="1D725DC3">
            <w:pPr>
              <w:spacing w:line="260" w:lineRule="exact"/>
              <w:ind w:firstLine="0" w:firstLineChars="0"/>
              <w:jc w:val="right"/>
              <w:rPr>
                <w:rFonts w:cs="Times New Roman"/>
                <w:kern w:val="0"/>
                <w:sz w:val="18"/>
                <w:szCs w:val="18"/>
              </w:rPr>
            </w:pPr>
          </w:p>
        </w:tc>
        <w:tc>
          <w:tcPr>
            <w:tcW w:w="405" w:type="pct"/>
            <w:shd w:val="clear" w:color="auto" w:fill="FFFFFF"/>
            <w:vAlign w:val="center"/>
          </w:tcPr>
          <w:p w14:paraId="184009CB">
            <w:pPr>
              <w:spacing w:line="260" w:lineRule="exact"/>
              <w:ind w:firstLine="0" w:firstLineChars="0"/>
              <w:jc w:val="right"/>
              <w:rPr>
                <w:rFonts w:cs="Times New Roman"/>
                <w:kern w:val="0"/>
                <w:sz w:val="18"/>
                <w:szCs w:val="18"/>
              </w:rPr>
            </w:pPr>
          </w:p>
        </w:tc>
        <w:tc>
          <w:tcPr>
            <w:tcW w:w="350" w:type="pct"/>
            <w:shd w:val="clear" w:color="auto" w:fill="FFFFFF"/>
            <w:vAlign w:val="center"/>
          </w:tcPr>
          <w:p w14:paraId="4CA98F4D">
            <w:pPr>
              <w:spacing w:line="260" w:lineRule="exact"/>
              <w:ind w:firstLine="0" w:firstLineChars="0"/>
              <w:jc w:val="right"/>
              <w:rPr>
                <w:rFonts w:cs="Times New Roman"/>
                <w:kern w:val="0"/>
                <w:sz w:val="18"/>
                <w:szCs w:val="18"/>
              </w:rPr>
            </w:pPr>
          </w:p>
        </w:tc>
        <w:tc>
          <w:tcPr>
            <w:tcW w:w="414" w:type="pct"/>
            <w:shd w:val="clear" w:color="auto" w:fill="FFFFFF"/>
            <w:vAlign w:val="center"/>
          </w:tcPr>
          <w:p w14:paraId="6B482985">
            <w:pPr>
              <w:spacing w:line="260" w:lineRule="exact"/>
              <w:ind w:firstLine="0" w:firstLineChars="0"/>
              <w:jc w:val="right"/>
              <w:rPr>
                <w:rFonts w:cs="Times New Roman"/>
                <w:kern w:val="0"/>
                <w:sz w:val="18"/>
                <w:szCs w:val="18"/>
              </w:rPr>
            </w:pPr>
          </w:p>
        </w:tc>
        <w:tc>
          <w:tcPr>
            <w:tcW w:w="358" w:type="pct"/>
            <w:shd w:val="clear" w:color="auto" w:fill="FFFFFF"/>
            <w:vAlign w:val="center"/>
          </w:tcPr>
          <w:p w14:paraId="08968D84">
            <w:pPr>
              <w:spacing w:line="260" w:lineRule="exact"/>
              <w:ind w:firstLine="360"/>
              <w:jc w:val="right"/>
              <w:rPr>
                <w:rFonts w:cs="Times New Roman"/>
                <w:kern w:val="0"/>
                <w:sz w:val="18"/>
                <w:szCs w:val="18"/>
              </w:rPr>
            </w:pPr>
            <w:r>
              <w:rPr>
                <w:rFonts w:hint="eastAsia" w:cs="Times New Roman"/>
                <w:kern w:val="0"/>
                <w:sz w:val="18"/>
                <w:szCs w:val="18"/>
              </w:rPr>
              <w:t>100</w:t>
            </w:r>
          </w:p>
        </w:tc>
        <w:tc>
          <w:tcPr>
            <w:tcW w:w="402" w:type="pct"/>
            <w:shd w:val="clear" w:color="auto" w:fill="FFFFFF"/>
            <w:vAlign w:val="center"/>
          </w:tcPr>
          <w:p w14:paraId="1FFC1ABD">
            <w:pPr>
              <w:spacing w:line="260" w:lineRule="exact"/>
              <w:ind w:firstLine="360"/>
              <w:jc w:val="right"/>
              <w:rPr>
                <w:rFonts w:cs="Times New Roman"/>
                <w:kern w:val="0"/>
                <w:sz w:val="18"/>
                <w:szCs w:val="18"/>
              </w:rPr>
            </w:pPr>
            <w:r>
              <w:rPr>
                <w:rFonts w:hint="eastAsia" w:cs="Times New Roman"/>
                <w:kern w:val="0"/>
                <w:sz w:val="18"/>
                <w:szCs w:val="18"/>
              </w:rPr>
              <w:t>100</w:t>
            </w:r>
          </w:p>
        </w:tc>
      </w:tr>
    </w:tbl>
    <w:p w14:paraId="2BB2F385">
      <w:pPr>
        <w:ind w:firstLine="0" w:firstLineChars="0"/>
        <w:rPr>
          <w:rFonts w:cs="Times New Roman"/>
          <w:b/>
          <w:bCs/>
          <w:sz w:val="28"/>
          <w:szCs w:val="28"/>
        </w:rPr>
      </w:pPr>
    </w:p>
    <w:p w14:paraId="7B77C348">
      <w:pPr>
        <w:pStyle w:val="3"/>
        <w:ind w:firstLine="640" w:firstLineChars="200"/>
      </w:pPr>
      <w:r>
        <w:rPr>
          <w:rFonts w:hint="eastAsia"/>
        </w:rPr>
        <w:t>（三）年度目标完成情况</w:t>
      </w:r>
    </w:p>
    <w:p w14:paraId="3F37A31E">
      <w:pPr>
        <w:ind w:firstLine="640"/>
        <w:rPr>
          <w:rFonts w:hint="eastAsia"/>
        </w:rPr>
      </w:pPr>
      <w:r>
        <w:rPr>
          <w:rFonts w:hint="eastAsia"/>
        </w:rPr>
        <w:t>山洪灾害非工程措施设施维修养护县数，分解指标为“1个”，实际完成指标为“1个”。</w:t>
      </w:r>
    </w:p>
    <w:p w14:paraId="27AB0E9C">
      <w:pPr>
        <w:numPr>
          <w:ilvl w:val="0"/>
          <w:numId w:val="1"/>
        </w:numPr>
        <w:ind w:firstLine="640"/>
        <w:rPr>
          <w:rFonts w:ascii="Arial" w:hAnsi="Arial" w:eastAsia="楷体"/>
        </w:rPr>
      </w:pPr>
      <w:r>
        <w:rPr>
          <w:rFonts w:hint="eastAsia" w:ascii="Arial" w:hAnsi="Arial" w:eastAsia="楷体"/>
        </w:rPr>
        <w:t>支出责任履行情况</w:t>
      </w:r>
    </w:p>
    <w:p w14:paraId="7DDE3025">
      <w:pPr>
        <w:ind w:firstLine="640"/>
      </w:pPr>
      <w:r>
        <w:rPr>
          <w:rFonts w:hint="eastAsia"/>
        </w:rPr>
        <w:t>截至2024年5月20日，资金尚未支付。</w:t>
      </w:r>
    </w:p>
    <w:p w14:paraId="10CAD4EE">
      <w:pPr>
        <w:pStyle w:val="2"/>
        <w:ind w:firstLine="640" w:firstLineChars="200"/>
      </w:pPr>
      <w:r>
        <w:rPr>
          <w:rFonts w:hint="eastAsia"/>
        </w:rPr>
        <w:t>二、绩效自评工作开展情况</w:t>
      </w:r>
    </w:p>
    <w:p w14:paraId="5773FC50">
      <w:pPr>
        <w:pStyle w:val="3"/>
        <w:ind w:firstLine="640" w:firstLineChars="200"/>
      </w:pPr>
      <w:r>
        <w:rPr>
          <w:rFonts w:hint="eastAsia"/>
        </w:rPr>
        <w:t>（一）自评依据</w:t>
      </w:r>
    </w:p>
    <w:p w14:paraId="5DA2BBA3">
      <w:pPr>
        <w:pStyle w:val="3"/>
        <w:ind w:firstLine="640" w:firstLineChars="200"/>
        <w:rPr>
          <w:rFonts w:hint="eastAsia" w:ascii="Times New Roman" w:hAnsi="Times New Roman" w:eastAsia="仿宋"/>
        </w:rPr>
      </w:pPr>
      <w:r>
        <w:rPr>
          <w:rFonts w:hint="eastAsia" w:ascii="Times New Roman" w:hAnsi="Times New Roman" w:eastAsia="仿宋"/>
        </w:rPr>
        <w:t>依据2024年5月16日《黑龙江省财政厅 黑龙江省水利厅关于开展2023年度中央水利发展资金和省级财政水利专项资金绩效评价工作的通知》（黑财农〔2024〕72号）开展项目绩效评价。</w:t>
      </w:r>
    </w:p>
    <w:p w14:paraId="61D655B6">
      <w:pPr>
        <w:pStyle w:val="3"/>
        <w:ind w:firstLine="640" w:firstLineChars="200"/>
      </w:pPr>
      <w:r>
        <w:rPr>
          <w:rFonts w:hint="eastAsia"/>
        </w:rPr>
        <w:t>（二）自评方式</w:t>
      </w:r>
    </w:p>
    <w:p w14:paraId="389B9936">
      <w:pPr>
        <w:ind w:firstLine="643"/>
        <w:rPr>
          <w:b/>
        </w:rPr>
      </w:pPr>
      <w:r>
        <w:rPr>
          <w:rFonts w:hint="eastAsia"/>
          <w:b/>
        </w:rPr>
        <w:t>评估程序：</w:t>
      </w:r>
    </w:p>
    <w:p w14:paraId="647E90D6">
      <w:pPr>
        <w:ind w:firstLine="640"/>
      </w:pPr>
      <w:r>
        <w:rPr>
          <w:rFonts w:hint="eastAsia"/>
        </w:rPr>
        <w:t>1、准备阶段</w:t>
      </w:r>
    </w:p>
    <w:p w14:paraId="1FB2C331">
      <w:pPr>
        <w:ind w:firstLine="640"/>
      </w:pPr>
      <w:r>
        <w:rPr>
          <w:rFonts w:hint="eastAsia"/>
        </w:rPr>
        <w:t>①确定评估对象：根据部门职能，按照中央和省委、省政府决策部署，依据年度预算编制管理的有关要求，确定事前评估对象。</w:t>
      </w:r>
    </w:p>
    <w:p w14:paraId="326B37A9">
      <w:pPr>
        <w:ind w:firstLine="640"/>
      </w:pPr>
      <w:r>
        <w:rPr>
          <w:rFonts w:hint="eastAsia"/>
        </w:rPr>
        <w:t>②成立评估组织：成立评估组，确定评估工作人员和专家，明确责任和任务。</w:t>
      </w:r>
    </w:p>
    <w:p w14:paraId="4859F3FA">
      <w:pPr>
        <w:ind w:firstLine="640"/>
      </w:pPr>
      <w:r>
        <w:rPr>
          <w:rFonts w:hint="eastAsia"/>
        </w:rPr>
        <w:t>③制定评估方案。</w:t>
      </w:r>
    </w:p>
    <w:p w14:paraId="1127616D">
      <w:pPr>
        <w:ind w:firstLine="640"/>
      </w:pPr>
      <w:r>
        <w:rPr>
          <w:rFonts w:hint="eastAsia"/>
        </w:rPr>
        <w:t>2、实施阶段</w:t>
      </w:r>
    </w:p>
    <w:p w14:paraId="4BCBBF9B">
      <w:pPr>
        <w:ind w:firstLine="640"/>
      </w:pPr>
      <w:r>
        <w:rPr>
          <w:rFonts w:hint="eastAsia"/>
        </w:rPr>
        <w:t>①资料收集与审核：全面收集与被评估政策和项目有关的数据和资料，并进行审核与分析。</w:t>
      </w:r>
    </w:p>
    <w:p w14:paraId="47818CAA">
      <w:pPr>
        <w:ind w:firstLine="640"/>
      </w:pPr>
      <w:r>
        <w:rPr>
          <w:rFonts w:hint="eastAsia"/>
        </w:rPr>
        <w:t>②开展非现场评估：评估组对有关资料进行分类、整理与分析，提出评估意见。</w:t>
      </w:r>
    </w:p>
    <w:p w14:paraId="4E0D23AA">
      <w:pPr>
        <w:ind w:firstLine="640"/>
      </w:pPr>
      <w:r>
        <w:rPr>
          <w:rFonts w:hint="eastAsia"/>
        </w:rPr>
        <w:t>③综合评估：评估组选择因素分析、公众评判等方法，对照评估方案中内容，对政策和项目立项必要性、投入经济性、绩效目标合理性、实施方案可行性、筹资合规性等情况进行综合评判。</w:t>
      </w:r>
    </w:p>
    <w:p w14:paraId="2A7F616B">
      <w:pPr>
        <w:ind w:firstLine="640"/>
      </w:pPr>
      <w:r>
        <w:rPr>
          <w:rFonts w:hint="eastAsia"/>
        </w:rPr>
        <w:t>3、报告阶段</w:t>
      </w:r>
    </w:p>
    <w:p w14:paraId="1F241FE3">
      <w:pPr>
        <w:ind w:firstLine="640"/>
      </w:pPr>
      <w:r>
        <w:rPr>
          <w:rFonts w:hint="eastAsia"/>
        </w:rPr>
        <w:t>根据评估情况出具事前评估报告。</w:t>
      </w:r>
    </w:p>
    <w:p w14:paraId="17682F53">
      <w:pPr>
        <w:ind w:firstLine="643"/>
        <w:rPr>
          <w:b/>
        </w:rPr>
      </w:pPr>
      <w:r>
        <w:rPr>
          <w:rFonts w:hint="eastAsia"/>
          <w:b/>
        </w:rPr>
        <w:t>评估思路：</w:t>
      </w:r>
    </w:p>
    <w:p w14:paraId="2B61B355">
      <w:pPr>
        <w:ind w:firstLine="640"/>
      </w:pPr>
      <w:r>
        <w:rPr>
          <w:rFonts w:hint="eastAsia"/>
        </w:rPr>
        <w:t>本次评估主要依据财政部印发的《项目支出绩效管理办法》（财预［2020］10号）规定执行，运用科学、合理的评估方法，对项目立项必要性、投入经济性、绩效目标合理性、实施方案可行性、筹资和规定等进行客观、公正的评估。</w:t>
      </w:r>
    </w:p>
    <w:p w14:paraId="7B147BC2">
      <w:pPr>
        <w:ind w:firstLine="643"/>
        <w:rPr>
          <w:rFonts w:eastAsia="仿宋_GB2312"/>
          <w:szCs w:val="32"/>
        </w:rPr>
      </w:pPr>
      <w:r>
        <w:rPr>
          <w:rFonts w:hint="eastAsia"/>
          <w:b/>
        </w:rPr>
        <w:t>评估方式、方法：</w:t>
      </w:r>
    </w:p>
    <w:p w14:paraId="131D233D">
      <w:pPr>
        <w:ind w:firstLine="640"/>
      </w:pPr>
      <w:r>
        <w:rPr>
          <w:rFonts w:hint="eastAsia"/>
        </w:rPr>
        <w:t>1、评估方式</w:t>
      </w:r>
    </w:p>
    <w:p w14:paraId="23BCA2A5">
      <w:pPr>
        <w:ind w:firstLine="640"/>
      </w:pPr>
      <w:r>
        <w:rPr>
          <w:rFonts w:hint="eastAsia"/>
        </w:rPr>
        <w:t>本次评估采用专家咨询的方式邀请相关领域专家参与事前评估，对专业问题给予咨询建议及指导。</w:t>
      </w:r>
    </w:p>
    <w:p w14:paraId="6A9D772B">
      <w:pPr>
        <w:ind w:firstLine="640"/>
      </w:pPr>
      <w:r>
        <w:rPr>
          <w:rFonts w:hint="eastAsia"/>
        </w:rPr>
        <w:t>2、评估方法</w:t>
      </w:r>
    </w:p>
    <w:p w14:paraId="10BD54B4">
      <w:pPr>
        <w:ind w:firstLine="640"/>
      </w:pPr>
      <w:r>
        <w:rPr>
          <w:rFonts w:hint="eastAsia"/>
        </w:rPr>
        <w:t>本次事前评估方法采用因素分析法、公众评判法、文献法等。</w:t>
      </w:r>
    </w:p>
    <w:p w14:paraId="1E1E0FA5">
      <w:pPr>
        <w:pStyle w:val="2"/>
        <w:ind w:firstLine="640" w:firstLineChars="200"/>
      </w:pPr>
      <w:r>
        <w:rPr>
          <w:rFonts w:hint="eastAsia"/>
        </w:rPr>
        <w:t>三、绩效自评分析</w:t>
      </w:r>
    </w:p>
    <w:p w14:paraId="603553F3">
      <w:pPr>
        <w:pStyle w:val="3"/>
        <w:ind w:firstLine="640" w:firstLineChars="200"/>
      </w:pPr>
      <w:r>
        <w:rPr>
          <w:rFonts w:hint="eastAsia"/>
        </w:rPr>
        <w:t>（一）管理工作分析</w:t>
      </w:r>
    </w:p>
    <w:p w14:paraId="2DA78892">
      <w:pPr>
        <w:ind w:firstLine="640"/>
      </w:pPr>
      <w:r>
        <w:rPr>
          <w:rFonts w:hint="eastAsia"/>
        </w:rPr>
        <w:t>1.组织管理</w:t>
      </w:r>
    </w:p>
    <w:p w14:paraId="4BF89DDF">
      <w:pPr>
        <w:ind w:firstLine="640"/>
      </w:pPr>
      <w:r>
        <w:rPr>
          <w:rFonts w:hint="eastAsia"/>
        </w:rPr>
        <w:t>阿城区水务局按照年度水利发展资金绩效评价要求，组织相关人员开展了绩效评价培训；自评材料填报、盖章规范，配合工作组开展自评复核；“四制”建设合理、规范。</w:t>
      </w:r>
    </w:p>
    <w:p w14:paraId="470E10B7">
      <w:pPr>
        <w:ind w:firstLine="640"/>
      </w:pPr>
      <w:r>
        <w:rPr>
          <w:rFonts w:hint="eastAsia"/>
        </w:rPr>
        <w:t>2.资金管理情况</w:t>
      </w:r>
    </w:p>
    <w:p w14:paraId="3878C189">
      <w:pPr>
        <w:ind w:firstLine="640"/>
      </w:pPr>
      <w:r>
        <w:rPr>
          <w:rFonts w:hint="eastAsia"/>
        </w:rPr>
        <w:t>2023年12月31日前，资金支付率</w:t>
      </w:r>
      <w:r>
        <w:t>“</w:t>
      </w:r>
      <w:r>
        <w:rPr>
          <w:rFonts w:hint="eastAsia"/>
        </w:rPr>
        <w:t>0</w:t>
      </w:r>
      <w:r>
        <w:t>”</w:t>
      </w:r>
      <w:r>
        <w:rPr>
          <w:rFonts w:hint="eastAsia"/>
        </w:rPr>
        <w:t>；</w:t>
      </w:r>
    </w:p>
    <w:p w14:paraId="6DACA768">
      <w:pPr>
        <w:ind w:firstLine="640"/>
      </w:pPr>
      <w:r>
        <w:rPr>
          <w:rFonts w:hint="eastAsia"/>
        </w:rPr>
        <w:t>无改变资金用途情况，在监督、稽察、检查、审计中未发现资金问题。</w:t>
      </w:r>
    </w:p>
    <w:p w14:paraId="061B890B">
      <w:pPr>
        <w:ind w:firstLine="640"/>
      </w:pPr>
      <w:r>
        <w:rPr>
          <w:rFonts w:hint="eastAsia"/>
        </w:rPr>
        <w:t>3.绩效评价情况</w:t>
      </w:r>
    </w:p>
    <w:p w14:paraId="2D9FA200">
      <w:pPr>
        <w:ind w:firstLine="640"/>
      </w:pPr>
      <w:r>
        <w:rPr>
          <w:rFonts w:hint="eastAsia"/>
        </w:rPr>
        <w:t>绩效评价工作完成情况良好，总评分88.2分。</w:t>
      </w:r>
    </w:p>
    <w:p w14:paraId="6E60E000">
      <w:pPr>
        <w:pStyle w:val="3"/>
        <w:ind w:firstLine="640" w:firstLineChars="200"/>
      </w:pPr>
      <w:r>
        <w:rPr>
          <w:rFonts w:hint="eastAsia"/>
        </w:rPr>
        <w:t>（二）项目绩效情况分析</w:t>
      </w:r>
    </w:p>
    <w:p w14:paraId="43670BC1">
      <w:pPr>
        <w:ind w:firstLine="640"/>
      </w:pPr>
      <w:r>
        <w:rPr>
          <w:rFonts w:hint="eastAsia"/>
        </w:rPr>
        <w:t>1.产出指标完成情况</w:t>
      </w:r>
    </w:p>
    <w:p w14:paraId="421F56E2">
      <w:pPr>
        <w:ind w:firstLine="640"/>
      </w:pPr>
      <w:r>
        <w:rPr>
          <w:rFonts w:hint="eastAsia"/>
        </w:rPr>
        <w:t>（1）项目数量指标</w:t>
      </w:r>
    </w:p>
    <w:p w14:paraId="33DE53C6">
      <w:pPr>
        <w:ind w:firstLine="640"/>
      </w:pPr>
      <w:r>
        <w:rPr>
          <w:rFonts w:hint="eastAsia"/>
        </w:rPr>
        <w:t>山洪灾害非工程措施设施维修养护县数，分解指标为“1个”，实际完成指标为“1个”。</w:t>
      </w:r>
    </w:p>
    <w:p w14:paraId="14DFA28E">
      <w:pPr>
        <w:ind w:firstLine="640"/>
      </w:pPr>
      <w:r>
        <w:rPr>
          <w:rFonts w:hint="eastAsia"/>
        </w:rPr>
        <w:t>（2）项目质量指标</w:t>
      </w:r>
    </w:p>
    <w:p w14:paraId="76217320">
      <w:pPr>
        <w:ind w:firstLine="640"/>
        <w:rPr>
          <w:rFonts w:hint="eastAsia"/>
        </w:rPr>
      </w:pPr>
      <w:r>
        <w:rPr>
          <w:rFonts w:hint="eastAsia"/>
        </w:rPr>
        <w:t>①截至2023年12月底，完工项目初步验收率，分解指标为“100%”，实际完成指标为“100%”；②工程验收合格率，分解指标为“100%”，实际完成指标为“100%”；③已建工程是否存在质量问题，分解指标为“否”，实际完成指标为“否”。</w:t>
      </w:r>
    </w:p>
    <w:p w14:paraId="7148775E">
      <w:pPr>
        <w:ind w:firstLine="640"/>
      </w:pPr>
      <w:r>
        <w:rPr>
          <w:rFonts w:hint="eastAsia"/>
        </w:rPr>
        <w:t>项目于2023年11月26日已通过合同验收，已建工程不存在质量问题。</w:t>
      </w:r>
    </w:p>
    <w:p w14:paraId="07CEA393">
      <w:pPr>
        <w:ind w:firstLine="640"/>
      </w:pPr>
      <w:r>
        <w:rPr>
          <w:rFonts w:hint="eastAsia"/>
        </w:rPr>
        <w:t>（3）项目时效指标</w:t>
      </w:r>
    </w:p>
    <w:p w14:paraId="41D24F2B">
      <w:pPr>
        <w:ind w:firstLine="640"/>
        <w:rPr>
          <w:rFonts w:hint="eastAsia"/>
        </w:rPr>
      </w:pPr>
      <w:r>
        <w:rPr>
          <w:rFonts w:hint="eastAsia"/>
        </w:rPr>
        <w:t>①截至2023年底，投资完成比例，分解指标为“≥80%”，实际完成指标为“100%”；②截至2024年6月底，投资完成比例，分解指标为“100%”，实际完成指标为“100%”。</w:t>
      </w:r>
    </w:p>
    <w:p w14:paraId="7A8A6E44">
      <w:pPr>
        <w:ind w:firstLine="640"/>
      </w:pPr>
      <w:r>
        <w:rPr>
          <w:rFonts w:hint="eastAsia"/>
        </w:rPr>
        <w:t>截至2024年6月底，项目已完工并通过验收。</w:t>
      </w:r>
    </w:p>
    <w:p w14:paraId="0B3D02DC">
      <w:pPr>
        <w:ind w:firstLine="0" w:firstLineChars="0"/>
        <w:rPr>
          <w:rFonts w:cs="Times New Roman"/>
          <w:b/>
          <w:bCs/>
          <w:sz w:val="28"/>
          <w:szCs w:val="28"/>
        </w:rPr>
      </w:pPr>
      <w:r>
        <w:rPr>
          <w:rFonts w:hint="eastAsia" w:cs="Times New Roman"/>
          <w:b/>
          <w:bCs/>
          <w:sz w:val="28"/>
          <w:szCs w:val="28"/>
        </w:rPr>
        <w:t>表3   2023年度中央水利发展资金项目实施进度情况表</w:t>
      </w:r>
    </w:p>
    <w:tbl>
      <w:tblPr>
        <w:tblStyle w:val="9"/>
        <w:tblW w:w="4997" w:type="pct"/>
        <w:tblInd w:w="0" w:type="dxa"/>
        <w:tblLayout w:type="autofit"/>
        <w:tblCellMar>
          <w:top w:w="0" w:type="dxa"/>
          <w:left w:w="0" w:type="dxa"/>
          <w:bottom w:w="0" w:type="dxa"/>
          <w:right w:w="0" w:type="dxa"/>
        </w:tblCellMar>
      </w:tblPr>
      <w:tblGrid>
        <w:gridCol w:w="3630"/>
        <w:gridCol w:w="783"/>
        <w:gridCol w:w="940"/>
        <w:gridCol w:w="938"/>
        <w:gridCol w:w="940"/>
        <w:gridCol w:w="954"/>
        <w:gridCol w:w="786"/>
        <w:gridCol w:w="799"/>
      </w:tblGrid>
      <w:tr w14:paraId="69DCEF63">
        <w:tblPrEx>
          <w:tblCellMar>
            <w:top w:w="0" w:type="dxa"/>
            <w:left w:w="0" w:type="dxa"/>
            <w:bottom w:w="0" w:type="dxa"/>
            <w:right w:w="0" w:type="dxa"/>
          </w:tblCellMar>
        </w:tblPrEx>
        <w:trPr>
          <w:trHeight w:val="340" w:hRule="atLeast"/>
        </w:trPr>
        <w:tc>
          <w:tcPr>
            <w:tcW w:w="1858"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ACEFE1">
            <w:pPr>
              <w:pStyle w:val="11"/>
            </w:pPr>
            <w:r>
              <w:rPr>
                <w:rFonts w:hint="eastAsia"/>
              </w:rPr>
              <w:t>分类</w:t>
            </w:r>
          </w:p>
        </w:tc>
        <w:tc>
          <w:tcPr>
            <w:tcW w:w="2331" w:type="pct"/>
            <w:gridSpan w:val="5"/>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582037">
            <w:pPr>
              <w:pStyle w:val="11"/>
            </w:pPr>
            <w:r>
              <w:rPr>
                <w:rFonts w:hint="eastAsia"/>
              </w:rPr>
              <w:t>实施项目数（个）</w:t>
            </w: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5E5C2DA">
            <w:pPr>
              <w:pStyle w:val="11"/>
            </w:pPr>
            <w:r>
              <w:rPr>
                <w:rFonts w:hint="eastAsia"/>
              </w:rPr>
              <w:t>项目完工率（%）</w:t>
            </w:r>
          </w:p>
        </w:tc>
        <w:tc>
          <w:tcPr>
            <w:tcW w:w="409"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08FE22B">
            <w:pPr>
              <w:pStyle w:val="11"/>
            </w:pPr>
            <w:r>
              <w:rPr>
                <w:rFonts w:hint="eastAsia"/>
              </w:rPr>
              <w:t>项目验收率（%）</w:t>
            </w:r>
          </w:p>
        </w:tc>
      </w:tr>
      <w:tr w14:paraId="6A25BD55">
        <w:tblPrEx>
          <w:tblCellMar>
            <w:top w:w="0" w:type="dxa"/>
            <w:left w:w="0" w:type="dxa"/>
            <w:bottom w:w="0" w:type="dxa"/>
            <w:right w:w="0" w:type="dxa"/>
          </w:tblCellMar>
        </w:tblPrEx>
        <w:trPr>
          <w:trHeight w:val="340" w:hRule="atLeast"/>
        </w:trPr>
        <w:tc>
          <w:tcPr>
            <w:tcW w:w="185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6F9CC7">
            <w:pPr>
              <w:pStyle w:val="11"/>
            </w:pPr>
          </w:p>
        </w:tc>
        <w:tc>
          <w:tcPr>
            <w:tcW w:w="2331" w:type="pct"/>
            <w:gridSpan w:val="5"/>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7561CB">
            <w:pPr>
              <w:pStyle w:val="11"/>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47AAC7D">
            <w:pPr>
              <w:pStyle w:val="11"/>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B1322D9">
            <w:pPr>
              <w:pStyle w:val="11"/>
            </w:pPr>
          </w:p>
        </w:tc>
      </w:tr>
      <w:tr w14:paraId="49F4D704">
        <w:tblPrEx>
          <w:tblCellMar>
            <w:top w:w="0" w:type="dxa"/>
            <w:left w:w="0" w:type="dxa"/>
            <w:bottom w:w="0" w:type="dxa"/>
            <w:right w:w="0" w:type="dxa"/>
          </w:tblCellMar>
        </w:tblPrEx>
        <w:trPr>
          <w:trHeight w:val="340" w:hRule="atLeast"/>
        </w:trPr>
        <w:tc>
          <w:tcPr>
            <w:tcW w:w="185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9FC6411">
            <w:pPr>
              <w:pStyle w:val="11"/>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1FA6989">
            <w:pPr>
              <w:pStyle w:val="11"/>
            </w:pPr>
            <w:r>
              <w:rPr>
                <w:rFonts w:hint="eastAsia"/>
              </w:rPr>
              <w:t>总数</w:t>
            </w:r>
          </w:p>
        </w:tc>
        <w:tc>
          <w:tcPr>
            <w:tcW w:w="481"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C2BC668">
            <w:pPr>
              <w:pStyle w:val="11"/>
            </w:pPr>
            <w:r>
              <w:rPr>
                <w:rFonts w:hint="eastAsia"/>
              </w:rPr>
              <w:t>项目开工</w:t>
            </w:r>
          </w:p>
        </w:tc>
        <w:tc>
          <w:tcPr>
            <w:tcW w:w="480"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F4DFBD8">
            <w:pPr>
              <w:pStyle w:val="11"/>
            </w:pPr>
            <w:r>
              <w:rPr>
                <w:rFonts w:hint="eastAsia"/>
              </w:rPr>
              <w:t>项目完工</w:t>
            </w:r>
          </w:p>
        </w:tc>
        <w:tc>
          <w:tcPr>
            <w:tcW w:w="481"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14699C3">
            <w:pPr>
              <w:pStyle w:val="11"/>
            </w:pPr>
            <w:r>
              <w:rPr>
                <w:rFonts w:hint="eastAsia"/>
              </w:rPr>
              <w:t>完工验收</w:t>
            </w:r>
          </w:p>
        </w:tc>
        <w:tc>
          <w:tcPr>
            <w:tcW w:w="487" w:type="pct"/>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86F7EF1">
            <w:pPr>
              <w:pStyle w:val="11"/>
            </w:pPr>
            <w:r>
              <w:rPr>
                <w:rFonts w:hint="eastAsia"/>
              </w:rPr>
              <w:t>验收合格</w:t>
            </w: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939A082">
            <w:pPr>
              <w:pStyle w:val="11"/>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75B2B74">
            <w:pPr>
              <w:pStyle w:val="11"/>
            </w:pPr>
          </w:p>
        </w:tc>
      </w:tr>
      <w:tr w14:paraId="21CE8717">
        <w:tblPrEx>
          <w:tblCellMar>
            <w:top w:w="0" w:type="dxa"/>
            <w:left w:w="0" w:type="dxa"/>
            <w:bottom w:w="0" w:type="dxa"/>
            <w:right w:w="0" w:type="dxa"/>
          </w:tblCellMar>
        </w:tblPrEx>
        <w:trPr>
          <w:trHeight w:val="340" w:hRule="atLeast"/>
        </w:trPr>
        <w:tc>
          <w:tcPr>
            <w:tcW w:w="1858"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66CF611">
            <w:pPr>
              <w:pStyle w:val="11"/>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09BBF8">
            <w:pPr>
              <w:pStyle w:val="11"/>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276924">
            <w:pPr>
              <w:pStyle w:val="11"/>
            </w:pPr>
          </w:p>
        </w:tc>
        <w:tc>
          <w:tcPr>
            <w:tcW w:w="480"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66D2E7">
            <w:pPr>
              <w:pStyle w:val="11"/>
            </w:pPr>
          </w:p>
        </w:tc>
        <w:tc>
          <w:tcPr>
            <w:tcW w:w="481"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E7C071B">
            <w:pPr>
              <w:pStyle w:val="11"/>
            </w:pPr>
          </w:p>
        </w:tc>
        <w:tc>
          <w:tcPr>
            <w:tcW w:w="487"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13D6985">
            <w:pPr>
              <w:pStyle w:val="11"/>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A117B7">
            <w:pPr>
              <w:pStyle w:val="11"/>
            </w:pPr>
          </w:p>
        </w:tc>
        <w:tc>
          <w:tcPr>
            <w:tcW w:w="409" w:type="pct"/>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485571E">
            <w:pPr>
              <w:pStyle w:val="11"/>
            </w:pPr>
          </w:p>
        </w:tc>
      </w:tr>
      <w:tr w14:paraId="3D10AE1D">
        <w:tblPrEx>
          <w:tblCellMar>
            <w:top w:w="0" w:type="dxa"/>
            <w:left w:w="0" w:type="dxa"/>
            <w:bottom w:w="0" w:type="dxa"/>
            <w:right w:w="0" w:type="dxa"/>
          </w:tblCellMar>
        </w:tblPrEx>
        <w:trPr>
          <w:trHeight w:val="340" w:hRule="atLeast"/>
        </w:trPr>
        <w:tc>
          <w:tcPr>
            <w:tcW w:w="185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99AB6B3">
            <w:pPr>
              <w:spacing w:line="260" w:lineRule="exact"/>
              <w:ind w:firstLine="0" w:firstLineChars="0"/>
              <w:jc w:val="left"/>
              <w:rPr>
                <w:sz w:val="20"/>
              </w:rPr>
            </w:pPr>
            <w:r>
              <w:rPr>
                <w:sz w:val="20"/>
              </w:rPr>
              <w:t>中小河流治理</w:t>
            </w:r>
          </w:p>
        </w:tc>
        <w:tc>
          <w:tcPr>
            <w:tcW w:w="4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C644A2E">
            <w:pPr>
              <w:pStyle w:val="11"/>
            </w:pPr>
          </w:p>
        </w:tc>
        <w:tc>
          <w:tcPr>
            <w:tcW w:w="4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9C4D63B">
            <w:pPr>
              <w:pStyle w:val="11"/>
            </w:pPr>
          </w:p>
        </w:tc>
        <w:tc>
          <w:tcPr>
            <w:tcW w:w="48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DDEC29D">
            <w:pPr>
              <w:pStyle w:val="11"/>
            </w:pPr>
          </w:p>
        </w:tc>
        <w:tc>
          <w:tcPr>
            <w:tcW w:w="4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01EA12B">
            <w:pPr>
              <w:pStyle w:val="11"/>
            </w:pPr>
          </w:p>
        </w:tc>
        <w:tc>
          <w:tcPr>
            <w:tcW w:w="48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E5C8222">
            <w:pPr>
              <w:pStyle w:val="11"/>
            </w:pPr>
          </w:p>
        </w:tc>
        <w:tc>
          <w:tcPr>
            <w:tcW w:w="40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35B00D3">
            <w:pPr>
              <w:pStyle w:val="11"/>
            </w:pPr>
          </w:p>
        </w:tc>
        <w:tc>
          <w:tcPr>
            <w:tcW w:w="40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3FCEE6F">
            <w:pPr>
              <w:pStyle w:val="11"/>
            </w:pPr>
          </w:p>
        </w:tc>
      </w:tr>
      <w:tr w14:paraId="1C208BD5">
        <w:tblPrEx>
          <w:tblCellMar>
            <w:top w:w="0" w:type="dxa"/>
            <w:left w:w="0" w:type="dxa"/>
            <w:bottom w:w="0" w:type="dxa"/>
            <w:right w:w="0" w:type="dxa"/>
          </w:tblCellMar>
        </w:tblPrEx>
        <w:trPr>
          <w:trHeight w:val="340" w:hRule="atLeast"/>
        </w:trPr>
        <w:tc>
          <w:tcPr>
            <w:tcW w:w="185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77E8E09">
            <w:pPr>
              <w:spacing w:line="260" w:lineRule="exact"/>
              <w:ind w:firstLine="0" w:firstLineChars="0"/>
              <w:jc w:val="left"/>
              <w:rPr>
                <w:sz w:val="20"/>
              </w:rPr>
            </w:pPr>
            <w:r>
              <w:rPr>
                <w:sz w:val="20"/>
              </w:rPr>
              <w:t>山洪沟治理</w:t>
            </w:r>
          </w:p>
        </w:tc>
        <w:tc>
          <w:tcPr>
            <w:tcW w:w="4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D4D225F">
            <w:pPr>
              <w:pStyle w:val="11"/>
            </w:pPr>
          </w:p>
        </w:tc>
        <w:tc>
          <w:tcPr>
            <w:tcW w:w="4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A06A26">
            <w:pPr>
              <w:pStyle w:val="11"/>
            </w:pPr>
          </w:p>
        </w:tc>
        <w:tc>
          <w:tcPr>
            <w:tcW w:w="48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1AB54B">
            <w:pPr>
              <w:pStyle w:val="11"/>
            </w:pPr>
          </w:p>
        </w:tc>
        <w:tc>
          <w:tcPr>
            <w:tcW w:w="4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0F3397">
            <w:pPr>
              <w:pStyle w:val="11"/>
            </w:pPr>
          </w:p>
        </w:tc>
        <w:tc>
          <w:tcPr>
            <w:tcW w:w="48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0D565A">
            <w:pPr>
              <w:pStyle w:val="11"/>
            </w:pPr>
          </w:p>
        </w:tc>
        <w:tc>
          <w:tcPr>
            <w:tcW w:w="40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4FBDB5BE">
            <w:pPr>
              <w:pStyle w:val="11"/>
            </w:pPr>
          </w:p>
        </w:tc>
        <w:tc>
          <w:tcPr>
            <w:tcW w:w="40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5CB7998">
            <w:pPr>
              <w:pStyle w:val="11"/>
            </w:pPr>
          </w:p>
        </w:tc>
      </w:tr>
      <w:tr w14:paraId="6B41EC26">
        <w:tblPrEx>
          <w:tblCellMar>
            <w:top w:w="0" w:type="dxa"/>
            <w:left w:w="0" w:type="dxa"/>
            <w:bottom w:w="0" w:type="dxa"/>
            <w:right w:w="0" w:type="dxa"/>
          </w:tblCellMar>
        </w:tblPrEx>
        <w:trPr>
          <w:trHeight w:val="340" w:hRule="atLeast"/>
        </w:trPr>
        <w:tc>
          <w:tcPr>
            <w:tcW w:w="185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674791D5">
            <w:pPr>
              <w:spacing w:line="260" w:lineRule="exact"/>
              <w:ind w:firstLine="0" w:firstLineChars="0"/>
              <w:rPr>
                <w:sz w:val="20"/>
              </w:rPr>
            </w:pPr>
            <w:r>
              <w:rPr>
                <w:rFonts w:hint="eastAsia" w:ascii="仿宋_GB2312" w:hAnsi="宋体" w:cs="仿宋_GB2312"/>
                <w:kern w:val="0"/>
                <w:sz w:val="18"/>
                <w:szCs w:val="18"/>
              </w:rPr>
              <w:t>山洪灾害非工程措施设施维养</w:t>
            </w:r>
          </w:p>
        </w:tc>
        <w:tc>
          <w:tcPr>
            <w:tcW w:w="4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ABC42CA">
            <w:pPr>
              <w:pStyle w:val="11"/>
            </w:pPr>
            <w:r>
              <w:rPr>
                <w:rFonts w:hint="eastAsia"/>
              </w:rPr>
              <w:t>1</w:t>
            </w:r>
          </w:p>
        </w:tc>
        <w:tc>
          <w:tcPr>
            <w:tcW w:w="4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46FB03E">
            <w:pPr>
              <w:pStyle w:val="11"/>
            </w:pPr>
            <w:r>
              <w:rPr>
                <w:rFonts w:hint="eastAsia"/>
              </w:rPr>
              <w:t>1</w:t>
            </w:r>
          </w:p>
        </w:tc>
        <w:tc>
          <w:tcPr>
            <w:tcW w:w="48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121880C7">
            <w:pPr>
              <w:pStyle w:val="11"/>
            </w:pPr>
            <w:r>
              <w:rPr>
                <w:rFonts w:hint="eastAsia"/>
              </w:rPr>
              <w:t>1</w:t>
            </w:r>
          </w:p>
        </w:tc>
        <w:tc>
          <w:tcPr>
            <w:tcW w:w="4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CC79E1D">
            <w:pPr>
              <w:pStyle w:val="11"/>
            </w:pPr>
            <w:r>
              <w:rPr>
                <w:rFonts w:hint="eastAsia"/>
              </w:rPr>
              <w:t>1</w:t>
            </w:r>
          </w:p>
        </w:tc>
        <w:tc>
          <w:tcPr>
            <w:tcW w:w="48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76F7FDA2">
            <w:pPr>
              <w:pStyle w:val="11"/>
            </w:pPr>
            <w:r>
              <w:rPr>
                <w:rFonts w:hint="eastAsia"/>
              </w:rPr>
              <w:t>1</w:t>
            </w:r>
          </w:p>
        </w:tc>
        <w:tc>
          <w:tcPr>
            <w:tcW w:w="40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2BE0C0C">
            <w:pPr>
              <w:pStyle w:val="11"/>
            </w:pPr>
            <w:r>
              <w:rPr>
                <w:rFonts w:hint="eastAsia"/>
              </w:rPr>
              <w:t>100</w:t>
            </w:r>
          </w:p>
        </w:tc>
        <w:tc>
          <w:tcPr>
            <w:tcW w:w="40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1F25D25">
            <w:pPr>
              <w:pStyle w:val="11"/>
            </w:pPr>
            <w:r>
              <w:rPr>
                <w:rFonts w:hint="eastAsia"/>
              </w:rPr>
              <w:t>100</w:t>
            </w:r>
          </w:p>
        </w:tc>
      </w:tr>
      <w:tr w14:paraId="448DB64D">
        <w:tblPrEx>
          <w:tblCellMar>
            <w:top w:w="0" w:type="dxa"/>
            <w:left w:w="0" w:type="dxa"/>
            <w:bottom w:w="0" w:type="dxa"/>
            <w:right w:w="0" w:type="dxa"/>
          </w:tblCellMar>
        </w:tblPrEx>
        <w:trPr>
          <w:trHeight w:val="340" w:hRule="atLeast"/>
        </w:trPr>
        <w:tc>
          <w:tcPr>
            <w:tcW w:w="185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FB130C4">
            <w:pPr>
              <w:pStyle w:val="11"/>
            </w:pPr>
            <w:r>
              <w:rPr>
                <w:rFonts w:hint="eastAsia"/>
              </w:rPr>
              <w:t>合计</w:t>
            </w:r>
          </w:p>
        </w:tc>
        <w:tc>
          <w:tcPr>
            <w:tcW w:w="40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6077C41">
            <w:pPr>
              <w:pStyle w:val="11"/>
            </w:pPr>
            <w:r>
              <w:rPr>
                <w:rFonts w:hint="eastAsia"/>
              </w:rPr>
              <w:t>1</w:t>
            </w:r>
          </w:p>
        </w:tc>
        <w:tc>
          <w:tcPr>
            <w:tcW w:w="4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535F75F3">
            <w:pPr>
              <w:pStyle w:val="11"/>
            </w:pPr>
            <w:r>
              <w:rPr>
                <w:rFonts w:hint="eastAsia"/>
              </w:rPr>
              <w:t>1</w:t>
            </w:r>
          </w:p>
        </w:tc>
        <w:tc>
          <w:tcPr>
            <w:tcW w:w="48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7C35463">
            <w:pPr>
              <w:pStyle w:val="11"/>
            </w:pPr>
            <w:r>
              <w:rPr>
                <w:rFonts w:hint="eastAsia"/>
              </w:rPr>
              <w:t>1</w:t>
            </w:r>
          </w:p>
        </w:tc>
        <w:tc>
          <w:tcPr>
            <w:tcW w:w="48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3E4F26C1">
            <w:pPr>
              <w:pStyle w:val="11"/>
            </w:pPr>
            <w:r>
              <w:rPr>
                <w:rFonts w:hint="eastAsia"/>
              </w:rPr>
              <w:t>1</w:t>
            </w:r>
          </w:p>
        </w:tc>
        <w:tc>
          <w:tcPr>
            <w:tcW w:w="48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0104BD3D">
            <w:pPr>
              <w:pStyle w:val="11"/>
            </w:pPr>
            <w:r>
              <w:rPr>
                <w:rFonts w:hint="eastAsia"/>
              </w:rPr>
              <w:t>1</w:t>
            </w:r>
          </w:p>
        </w:tc>
        <w:tc>
          <w:tcPr>
            <w:tcW w:w="402"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9F1D09D">
            <w:pPr>
              <w:pStyle w:val="11"/>
            </w:pPr>
            <w:r>
              <w:rPr>
                <w:rFonts w:hint="eastAsia"/>
              </w:rPr>
              <w:t>100</w:t>
            </w:r>
          </w:p>
        </w:tc>
        <w:tc>
          <w:tcPr>
            <w:tcW w:w="409"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14:paraId="25D5BD00">
            <w:pPr>
              <w:pStyle w:val="11"/>
            </w:pPr>
            <w:r>
              <w:rPr>
                <w:rFonts w:hint="eastAsia"/>
              </w:rPr>
              <w:t>100</w:t>
            </w:r>
          </w:p>
        </w:tc>
      </w:tr>
    </w:tbl>
    <w:p w14:paraId="278FBD49">
      <w:pPr>
        <w:ind w:firstLine="640"/>
      </w:pPr>
      <w:r>
        <w:rPr>
          <w:rFonts w:hint="eastAsia"/>
        </w:rPr>
        <w:t>（4）项目成本指标</w:t>
      </w:r>
    </w:p>
    <w:p w14:paraId="5A798759">
      <w:pPr>
        <w:ind w:firstLine="640"/>
        <w:rPr>
          <w:rFonts w:hint="eastAsia"/>
        </w:rPr>
      </w:pPr>
      <w:r>
        <w:t>对项目实施的成本</w:t>
      </w:r>
      <w:r>
        <w:rPr>
          <w:rFonts w:hint="eastAsia"/>
        </w:rPr>
        <w:t>是否</w:t>
      </w:r>
      <w:r>
        <w:t>控制</w:t>
      </w:r>
      <w:r>
        <w:rPr>
          <w:rFonts w:hint="eastAsia"/>
        </w:rPr>
        <w:t>在批复预算内，分解指标为“是”，实际完成指标为“是”。</w:t>
      </w:r>
    </w:p>
    <w:p w14:paraId="45E52B3E">
      <w:pPr>
        <w:ind w:firstLine="640"/>
      </w:pPr>
      <w:r>
        <w:rPr>
          <w:rFonts w:hint="eastAsia"/>
        </w:rPr>
        <w:t>2.效益指标完成情况</w:t>
      </w:r>
    </w:p>
    <w:p w14:paraId="10E69B70">
      <w:pPr>
        <w:spacing w:line="600" w:lineRule="exact"/>
        <w:ind w:firstLine="640"/>
        <w:rPr>
          <w:rFonts w:ascii="仿宋_GB2312" w:hAnsi="仿宋_GB2312" w:cs="仿宋_GB2312"/>
          <w:szCs w:val="32"/>
        </w:rPr>
      </w:pPr>
      <w:r>
        <w:rPr>
          <w:rFonts w:hint="eastAsia" w:ascii="仿宋_GB2312" w:hAnsi="仿宋_GB2312" w:cs="仿宋_GB2312"/>
          <w:szCs w:val="32"/>
        </w:rPr>
        <w:t xml:space="preserve"> (1)总体情况</w:t>
      </w:r>
    </w:p>
    <w:p w14:paraId="5B976430">
      <w:pPr>
        <w:spacing w:line="600" w:lineRule="exact"/>
        <w:ind w:firstLine="640"/>
        <w:rPr>
          <w:rFonts w:hint="eastAsia" w:ascii="仿宋_GB2312" w:hAnsi="仿宋_GB2312" w:cs="仿宋_GB2312"/>
          <w:szCs w:val="32"/>
        </w:rPr>
      </w:pPr>
      <w:r>
        <w:rPr>
          <w:rFonts w:hint="eastAsia" w:ascii="仿宋_GB2312" w:hAnsi="仿宋_GB2312" w:cs="仿宋_GB2312"/>
          <w:szCs w:val="32"/>
        </w:rPr>
        <w:t>1）</w:t>
      </w:r>
      <w:r>
        <w:rPr>
          <w:rFonts w:ascii="仿宋_GB2312" w:hAnsi="仿宋_GB2312" w:cs="仿宋_GB2312"/>
          <w:szCs w:val="32"/>
        </w:rPr>
        <w:t>项目实施的社会效益分析</w:t>
      </w:r>
    </w:p>
    <w:p w14:paraId="36C6BCF5">
      <w:pPr>
        <w:ind w:firstLine="640"/>
      </w:pPr>
      <w:r>
        <w:rPr>
          <w:rFonts w:hint="eastAsia"/>
        </w:rPr>
        <w:t>山洪灾害防治保护人口数量，分解指标为“1.78万人”，实际完成指标为“1.78万人”。</w:t>
      </w:r>
    </w:p>
    <w:p w14:paraId="23AFC1AD">
      <w:pPr>
        <w:spacing w:line="600" w:lineRule="exact"/>
        <w:ind w:firstLine="640"/>
        <w:rPr>
          <w:rFonts w:hint="eastAsia" w:ascii="仿宋_GB2312" w:hAnsi="仿宋_GB2312" w:cs="仿宋_GB2312"/>
          <w:szCs w:val="32"/>
        </w:rPr>
      </w:pPr>
      <w:r>
        <w:rPr>
          <w:rFonts w:hint="eastAsia" w:ascii="仿宋_GB2312" w:hAnsi="仿宋_GB2312" w:cs="仿宋_GB2312"/>
          <w:szCs w:val="32"/>
        </w:rPr>
        <w:t>2）</w:t>
      </w:r>
      <w:r>
        <w:rPr>
          <w:rFonts w:ascii="仿宋_GB2312" w:hAnsi="仿宋_GB2312" w:cs="仿宋_GB2312"/>
          <w:szCs w:val="32"/>
        </w:rPr>
        <w:t>项目实施的可持续影响分析</w:t>
      </w:r>
    </w:p>
    <w:p w14:paraId="6E91FA66">
      <w:pPr>
        <w:ind w:firstLine="640"/>
      </w:pPr>
      <w:r>
        <w:rPr>
          <w:rFonts w:hint="eastAsia"/>
        </w:rPr>
        <w:t>①已建工程是否运行良好，分解目标为“是”，实际完成指标为“是”；②工程是否达到设计使用年限，分解目标为“是”，实际完成指标为“是”。</w:t>
      </w:r>
    </w:p>
    <w:p w14:paraId="511CC939">
      <w:pPr>
        <w:ind w:firstLine="640"/>
      </w:pPr>
      <w:r>
        <w:rPr>
          <w:rFonts w:hint="eastAsia"/>
        </w:rPr>
        <w:t>3.满意度调查情况</w:t>
      </w:r>
    </w:p>
    <w:p w14:paraId="1CFAEDA6">
      <w:pPr>
        <w:ind w:firstLine="640"/>
      </w:pPr>
      <w:r>
        <w:rPr>
          <w:rFonts w:hint="eastAsia"/>
        </w:rPr>
        <w:t>受益群众满意度，分解目标为“≥90%”，实际完成指标为“100%”。</w:t>
      </w:r>
    </w:p>
    <w:p w14:paraId="68CDA4CD">
      <w:pPr>
        <w:ind w:firstLine="0" w:firstLineChars="0"/>
        <w:rPr>
          <w:rFonts w:cs="Times New Roman"/>
          <w:b/>
          <w:bCs/>
          <w:sz w:val="28"/>
          <w:szCs w:val="28"/>
        </w:rPr>
      </w:pPr>
      <w:r>
        <w:rPr>
          <w:rFonts w:hint="eastAsia" w:cs="Times New Roman"/>
          <w:b/>
          <w:bCs/>
          <w:sz w:val="28"/>
          <w:szCs w:val="28"/>
        </w:rPr>
        <w:t>表4       项目实施满意度调查情况汇总表</w:t>
      </w:r>
    </w:p>
    <w:tbl>
      <w:tblPr>
        <w:tblStyle w:val="9"/>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599"/>
        <w:gridCol w:w="2072"/>
        <w:gridCol w:w="2072"/>
        <w:gridCol w:w="2029"/>
      </w:tblGrid>
      <w:tr w14:paraId="037AF7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841" w:type="pct"/>
            <w:tcBorders>
              <w:tl2br w:val="nil"/>
              <w:tr2bl w:val="nil"/>
            </w:tcBorders>
            <w:shd w:val="clear" w:color="auto" w:fill="FFFFFF"/>
            <w:tcMar>
              <w:top w:w="15" w:type="dxa"/>
              <w:left w:w="15" w:type="dxa"/>
              <w:right w:w="15" w:type="dxa"/>
            </w:tcMar>
            <w:vAlign w:val="center"/>
          </w:tcPr>
          <w:p w14:paraId="4646FF1B">
            <w:pPr>
              <w:pStyle w:val="11"/>
            </w:pPr>
            <w:r>
              <w:rPr>
                <w:rFonts w:hint="eastAsia"/>
              </w:rPr>
              <w:t>项目类别</w:t>
            </w:r>
          </w:p>
        </w:tc>
        <w:tc>
          <w:tcPr>
            <w:tcW w:w="1060" w:type="pct"/>
            <w:tcBorders>
              <w:tl2br w:val="nil"/>
              <w:tr2bl w:val="nil"/>
            </w:tcBorders>
            <w:shd w:val="clear" w:color="auto" w:fill="FFFFFF"/>
            <w:tcMar>
              <w:top w:w="15" w:type="dxa"/>
              <w:left w:w="15" w:type="dxa"/>
              <w:right w:w="15" w:type="dxa"/>
            </w:tcMar>
            <w:vAlign w:val="center"/>
          </w:tcPr>
          <w:p w14:paraId="536E4F3E">
            <w:pPr>
              <w:pStyle w:val="11"/>
            </w:pPr>
            <w:r>
              <w:rPr>
                <w:rFonts w:hint="eastAsia"/>
              </w:rPr>
              <w:t>调查问卷数（份）</w:t>
            </w:r>
          </w:p>
        </w:tc>
        <w:tc>
          <w:tcPr>
            <w:tcW w:w="1060" w:type="pct"/>
            <w:tcBorders>
              <w:tl2br w:val="nil"/>
              <w:tr2bl w:val="nil"/>
            </w:tcBorders>
            <w:shd w:val="clear" w:color="auto" w:fill="FFFFFF"/>
            <w:tcMar>
              <w:top w:w="15" w:type="dxa"/>
              <w:left w:w="15" w:type="dxa"/>
              <w:right w:w="15" w:type="dxa"/>
            </w:tcMar>
            <w:vAlign w:val="center"/>
          </w:tcPr>
          <w:p w14:paraId="487F6A49">
            <w:pPr>
              <w:pStyle w:val="11"/>
            </w:pPr>
            <w:r>
              <w:rPr>
                <w:rFonts w:hint="eastAsia"/>
              </w:rPr>
              <w:t>满意问卷数（份）</w:t>
            </w:r>
          </w:p>
        </w:tc>
        <w:tc>
          <w:tcPr>
            <w:tcW w:w="1038" w:type="pct"/>
            <w:tcBorders>
              <w:tl2br w:val="nil"/>
              <w:tr2bl w:val="nil"/>
            </w:tcBorders>
            <w:shd w:val="clear" w:color="auto" w:fill="FFFFFF"/>
            <w:tcMar>
              <w:top w:w="15" w:type="dxa"/>
              <w:left w:w="15" w:type="dxa"/>
              <w:right w:w="15" w:type="dxa"/>
            </w:tcMar>
            <w:vAlign w:val="center"/>
          </w:tcPr>
          <w:p w14:paraId="5DCC4AB3">
            <w:pPr>
              <w:pStyle w:val="11"/>
            </w:pPr>
            <w:r>
              <w:rPr>
                <w:rFonts w:hint="eastAsia"/>
              </w:rPr>
              <w:t>平均满意度（%）</w:t>
            </w:r>
          </w:p>
        </w:tc>
      </w:tr>
      <w:tr w14:paraId="24021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841" w:type="pct"/>
            <w:tcBorders>
              <w:tl2br w:val="nil"/>
              <w:tr2bl w:val="nil"/>
            </w:tcBorders>
            <w:shd w:val="clear" w:color="auto" w:fill="FFFFFF"/>
            <w:tcMar>
              <w:top w:w="15" w:type="dxa"/>
              <w:left w:w="15" w:type="dxa"/>
              <w:right w:w="15" w:type="dxa"/>
            </w:tcMar>
            <w:vAlign w:val="center"/>
          </w:tcPr>
          <w:p w14:paraId="2B544FE8">
            <w:pPr>
              <w:spacing w:line="260" w:lineRule="exact"/>
              <w:ind w:firstLine="0" w:firstLineChars="0"/>
              <w:jc w:val="left"/>
            </w:pPr>
            <w:r>
              <w:rPr>
                <w:sz w:val="20"/>
              </w:rPr>
              <w:t>中小河流治理</w:t>
            </w:r>
          </w:p>
        </w:tc>
        <w:tc>
          <w:tcPr>
            <w:tcW w:w="1060" w:type="pct"/>
            <w:tcBorders>
              <w:tl2br w:val="nil"/>
              <w:tr2bl w:val="nil"/>
            </w:tcBorders>
            <w:shd w:val="clear" w:color="auto" w:fill="FFFFFF"/>
            <w:tcMar>
              <w:top w:w="15" w:type="dxa"/>
              <w:left w:w="15" w:type="dxa"/>
              <w:right w:w="15" w:type="dxa"/>
            </w:tcMar>
            <w:vAlign w:val="center"/>
          </w:tcPr>
          <w:p w14:paraId="42EE2CA0">
            <w:pPr>
              <w:pStyle w:val="11"/>
            </w:pPr>
          </w:p>
        </w:tc>
        <w:tc>
          <w:tcPr>
            <w:tcW w:w="1060" w:type="pct"/>
            <w:tcBorders>
              <w:tl2br w:val="nil"/>
              <w:tr2bl w:val="nil"/>
            </w:tcBorders>
            <w:shd w:val="clear" w:color="auto" w:fill="FFFFFF"/>
            <w:tcMar>
              <w:top w:w="15" w:type="dxa"/>
              <w:left w:w="15" w:type="dxa"/>
              <w:right w:w="15" w:type="dxa"/>
            </w:tcMar>
            <w:vAlign w:val="center"/>
          </w:tcPr>
          <w:p w14:paraId="21074747">
            <w:pPr>
              <w:pStyle w:val="11"/>
            </w:pPr>
          </w:p>
        </w:tc>
        <w:tc>
          <w:tcPr>
            <w:tcW w:w="1038" w:type="pct"/>
            <w:tcBorders>
              <w:tl2br w:val="nil"/>
              <w:tr2bl w:val="nil"/>
            </w:tcBorders>
            <w:shd w:val="clear" w:color="auto" w:fill="FFFFFF"/>
            <w:tcMar>
              <w:top w:w="15" w:type="dxa"/>
              <w:left w:w="15" w:type="dxa"/>
              <w:right w:w="15" w:type="dxa"/>
            </w:tcMar>
            <w:vAlign w:val="center"/>
          </w:tcPr>
          <w:p w14:paraId="1F1E4072">
            <w:pPr>
              <w:pStyle w:val="11"/>
            </w:pPr>
          </w:p>
        </w:tc>
      </w:tr>
      <w:tr w14:paraId="4AE25A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841" w:type="pct"/>
            <w:tcBorders>
              <w:tl2br w:val="nil"/>
              <w:tr2bl w:val="nil"/>
            </w:tcBorders>
            <w:shd w:val="clear" w:color="auto" w:fill="FFFFFF"/>
            <w:tcMar>
              <w:top w:w="15" w:type="dxa"/>
              <w:left w:w="15" w:type="dxa"/>
              <w:right w:w="15" w:type="dxa"/>
            </w:tcMar>
            <w:vAlign w:val="center"/>
          </w:tcPr>
          <w:p w14:paraId="628CC745">
            <w:pPr>
              <w:spacing w:line="260" w:lineRule="exact"/>
              <w:ind w:firstLine="0" w:firstLineChars="0"/>
              <w:jc w:val="left"/>
            </w:pPr>
            <w:r>
              <w:rPr>
                <w:sz w:val="20"/>
              </w:rPr>
              <w:t>山洪沟治理</w:t>
            </w:r>
          </w:p>
        </w:tc>
        <w:tc>
          <w:tcPr>
            <w:tcW w:w="1060" w:type="pct"/>
            <w:tcBorders>
              <w:tl2br w:val="nil"/>
              <w:tr2bl w:val="nil"/>
            </w:tcBorders>
            <w:shd w:val="clear" w:color="auto" w:fill="FFFFFF"/>
            <w:tcMar>
              <w:top w:w="15" w:type="dxa"/>
              <w:left w:w="15" w:type="dxa"/>
              <w:right w:w="15" w:type="dxa"/>
            </w:tcMar>
            <w:vAlign w:val="center"/>
          </w:tcPr>
          <w:p w14:paraId="5D7742C4">
            <w:pPr>
              <w:pStyle w:val="11"/>
            </w:pPr>
          </w:p>
        </w:tc>
        <w:tc>
          <w:tcPr>
            <w:tcW w:w="1060" w:type="pct"/>
            <w:tcBorders>
              <w:tl2br w:val="nil"/>
              <w:tr2bl w:val="nil"/>
            </w:tcBorders>
            <w:shd w:val="clear" w:color="auto" w:fill="FFFFFF"/>
            <w:tcMar>
              <w:top w:w="15" w:type="dxa"/>
              <w:left w:w="15" w:type="dxa"/>
              <w:right w:w="15" w:type="dxa"/>
            </w:tcMar>
            <w:vAlign w:val="center"/>
          </w:tcPr>
          <w:p w14:paraId="485A4DC0">
            <w:pPr>
              <w:pStyle w:val="11"/>
            </w:pPr>
          </w:p>
        </w:tc>
        <w:tc>
          <w:tcPr>
            <w:tcW w:w="1038" w:type="pct"/>
            <w:tcBorders>
              <w:tl2br w:val="nil"/>
              <w:tr2bl w:val="nil"/>
            </w:tcBorders>
            <w:shd w:val="clear" w:color="auto" w:fill="FFFFFF"/>
            <w:tcMar>
              <w:top w:w="15" w:type="dxa"/>
              <w:left w:w="15" w:type="dxa"/>
              <w:right w:w="15" w:type="dxa"/>
            </w:tcMar>
            <w:vAlign w:val="center"/>
          </w:tcPr>
          <w:p w14:paraId="72843D62">
            <w:pPr>
              <w:pStyle w:val="11"/>
            </w:pPr>
          </w:p>
        </w:tc>
      </w:tr>
      <w:tr w14:paraId="70339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841" w:type="pct"/>
            <w:tcBorders>
              <w:tl2br w:val="nil"/>
              <w:tr2bl w:val="nil"/>
            </w:tcBorders>
            <w:shd w:val="clear" w:color="auto" w:fill="FFFFFF"/>
            <w:tcMar>
              <w:top w:w="15" w:type="dxa"/>
              <w:left w:w="15" w:type="dxa"/>
              <w:right w:w="15" w:type="dxa"/>
            </w:tcMar>
            <w:vAlign w:val="center"/>
          </w:tcPr>
          <w:p w14:paraId="63C097A0">
            <w:pPr>
              <w:spacing w:line="260" w:lineRule="exact"/>
              <w:ind w:firstLine="0" w:firstLineChars="0"/>
            </w:pPr>
            <w:r>
              <w:rPr>
                <w:rFonts w:hint="eastAsia" w:ascii="仿宋_GB2312" w:hAnsi="宋体" w:cs="仿宋_GB2312"/>
                <w:kern w:val="0"/>
                <w:sz w:val="18"/>
                <w:szCs w:val="18"/>
              </w:rPr>
              <w:t>山洪灾害非工程措施设施维养</w:t>
            </w:r>
          </w:p>
        </w:tc>
        <w:tc>
          <w:tcPr>
            <w:tcW w:w="1060" w:type="pct"/>
            <w:tcBorders>
              <w:tl2br w:val="nil"/>
              <w:tr2bl w:val="nil"/>
            </w:tcBorders>
            <w:shd w:val="clear" w:color="auto" w:fill="FFFFFF"/>
            <w:tcMar>
              <w:top w:w="15" w:type="dxa"/>
              <w:left w:w="15" w:type="dxa"/>
              <w:right w:w="15" w:type="dxa"/>
            </w:tcMar>
            <w:vAlign w:val="center"/>
          </w:tcPr>
          <w:p w14:paraId="29CC8215">
            <w:pPr>
              <w:pStyle w:val="11"/>
            </w:pPr>
            <w:r>
              <w:rPr>
                <w:rFonts w:hint="eastAsia"/>
              </w:rPr>
              <w:t>20</w:t>
            </w:r>
          </w:p>
        </w:tc>
        <w:tc>
          <w:tcPr>
            <w:tcW w:w="1060" w:type="pct"/>
            <w:tcBorders>
              <w:tl2br w:val="nil"/>
              <w:tr2bl w:val="nil"/>
            </w:tcBorders>
            <w:shd w:val="clear" w:color="auto" w:fill="FFFFFF"/>
            <w:tcMar>
              <w:top w:w="15" w:type="dxa"/>
              <w:left w:w="15" w:type="dxa"/>
              <w:right w:w="15" w:type="dxa"/>
            </w:tcMar>
            <w:vAlign w:val="center"/>
          </w:tcPr>
          <w:p w14:paraId="2F82DD4E">
            <w:pPr>
              <w:pStyle w:val="11"/>
            </w:pPr>
            <w:r>
              <w:rPr>
                <w:rFonts w:hint="eastAsia"/>
              </w:rPr>
              <w:t>20</w:t>
            </w:r>
          </w:p>
        </w:tc>
        <w:tc>
          <w:tcPr>
            <w:tcW w:w="1038" w:type="pct"/>
            <w:tcBorders>
              <w:tl2br w:val="nil"/>
              <w:tr2bl w:val="nil"/>
            </w:tcBorders>
            <w:shd w:val="clear" w:color="auto" w:fill="FFFFFF"/>
            <w:tcMar>
              <w:top w:w="15" w:type="dxa"/>
              <w:left w:w="15" w:type="dxa"/>
              <w:right w:w="15" w:type="dxa"/>
            </w:tcMar>
            <w:vAlign w:val="center"/>
          </w:tcPr>
          <w:p w14:paraId="63730AAD">
            <w:pPr>
              <w:pStyle w:val="11"/>
            </w:pPr>
            <w:r>
              <w:rPr>
                <w:rFonts w:hint="eastAsia"/>
              </w:rPr>
              <w:t>100</w:t>
            </w:r>
          </w:p>
        </w:tc>
      </w:tr>
      <w:tr w14:paraId="4EDBB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841" w:type="pct"/>
            <w:tcBorders>
              <w:tl2br w:val="nil"/>
              <w:tr2bl w:val="nil"/>
            </w:tcBorders>
            <w:shd w:val="clear" w:color="auto" w:fill="FFFFFF"/>
            <w:tcMar>
              <w:top w:w="15" w:type="dxa"/>
              <w:left w:w="15" w:type="dxa"/>
              <w:right w:w="15" w:type="dxa"/>
            </w:tcMar>
            <w:vAlign w:val="center"/>
          </w:tcPr>
          <w:p w14:paraId="60520014">
            <w:pPr>
              <w:pStyle w:val="11"/>
            </w:pPr>
            <w:r>
              <w:rPr>
                <w:rFonts w:hint="eastAsia"/>
              </w:rPr>
              <w:t>合计</w:t>
            </w:r>
          </w:p>
        </w:tc>
        <w:tc>
          <w:tcPr>
            <w:tcW w:w="1060" w:type="pct"/>
            <w:tcBorders>
              <w:tl2br w:val="nil"/>
              <w:tr2bl w:val="nil"/>
            </w:tcBorders>
            <w:shd w:val="clear" w:color="auto" w:fill="FFFFFF"/>
            <w:tcMar>
              <w:top w:w="15" w:type="dxa"/>
              <w:left w:w="15" w:type="dxa"/>
              <w:right w:w="15" w:type="dxa"/>
            </w:tcMar>
            <w:vAlign w:val="center"/>
          </w:tcPr>
          <w:p w14:paraId="6445E610">
            <w:pPr>
              <w:pStyle w:val="11"/>
            </w:pPr>
            <w:r>
              <w:rPr>
                <w:rFonts w:hint="eastAsia"/>
              </w:rPr>
              <w:t>20</w:t>
            </w:r>
          </w:p>
        </w:tc>
        <w:tc>
          <w:tcPr>
            <w:tcW w:w="1060" w:type="pct"/>
            <w:tcBorders>
              <w:tl2br w:val="nil"/>
              <w:tr2bl w:val="nil"/>
            </w:tcBorders>
            <w:shd w:val="clear" w:color="auto" w:fill="FFFFFF"/>
            <w:tcMar>
              <w:top w:w="15" w:type="dxa"/>
              <w:left w:w="15" w:type="dxa"/>
              <w:right w:w="15" w:type="dxa"/>
            </w:tcMar>
            <w:vAlign w:val="center"/>
          </w:tcPr>
          <w:p w14:paraId="1F97F059">
            <w:pPr>
              <w:pStyle w:val="11"/>
            </w:pPr>
            <w:r>
              <w:rPr>
                <w:rFonts w:hint="eastAsia"/>
              </w:rPr>
              <w:t>20</w:t>
            </w:r>
          </w:p>
        </w:tc>
        <w:tc>
          <w:tcPr>
            <w:tcW w:w="1038" w:type="pct"/>
            <w:tcBorders>
              <w:tl2br w:val="nil"/>
              <w:tr2bl w:val="nil"/>
            </w:tcBorders>
            <w:shd w:val="clear" w:color="auto" w:fill="FFFFFF"/>
            <w:tcMar>
              <w:top w:w="15" w:type="dxa"/>
              <w:left w:w="15" w:type="dxa"/>
              <w:right w:w="15" w:type="dxa"/>
            </w:tcMar>
            <w:vAlign w:val="center"/>
          </w:tcPr>
          <w:p w14:paraId="5F821039">
            <w:pPr>
              <w:pStyle w:val="11"/>
            </w:pPr>
            <w:r>
              <w:rPr>
                <w:rFonts w:hint="eastAsia"/>
              </w:rPr>
              <w:t>100</w:t>
            </w:r>
          </w:p>
        </w:tc>
      </w:tr>
    </w:tbl>
    <w:p w14:paraId="5E2BA349">
      <w:pPr>
        <w:pStyle w:val="2"/>
        <w:ind w:firstLine="640" w:firstLineChars="200"/>
      </w:pPr>
      <w:r>
        <w:rPr>
          <w:rFonts w:hint="eastAsia"/>
        </w:rPr>
        <w:t>四、偏离绩效目标原因和下一步改进措施</w:t>
      </w:r>
    </w:p>
    <w:p w14:paraId="19B530B6">
      <w:pPr>
        <w:ind w:firstLine="640"/>
      </w:pPr>
      <w:r>
        <w:rPr>
          <w:rFonts w:hint="eastAsia"/>
        </w:rPr>
        <w:t>无。</w:t>
      </w:r>
    </w:p>
    <w:p w14:paraId="4C47FD60">
      <w:pPr>
        <w:pStyle w:val="2"/>
        <w:ind w:firstLine="640" w:firstLineChars="200"/>
      </w:pPr>
      <w:r>
        <w:rPr>
          <w:rFonts w:hint="eastAsia"/>
        </w:rPr>
        <w:t>五、综合评价结论</w:t>
      </w:r>
    </w:p>
    <w:p w14:paraId="6389A4F5">
      <w:pPr>
        <w:ind w:firstLine="640"/>
      </w:pPr>
      <w:r>
        <w:rPr>
          <w:rFonts w:hint="eastAsia"/>
        </w:rPr>
        <w:t>阿城区2023年山洪灾害非工程措施设施维修养护项目绩效自评得分88.2分。项目总体执行情况、资金管理情况、项目实施成效情况等均完成良好，年度目标圆满完成。</w:t>
      </w:r>
    </w:p>
    <w:p w14:paraId="1849F981">
      <w:pPr>
        <w:pStyle w:val="2"/>
        <w:ind w:firstLine="640" w:firstLineChars="200"/>
      </w:pPr>
      <w:r>
        <w:rPr>
          <w:rFonts w:hint="eastAsia"/>
        </w:rPr>
        <w:t>六、经验、问题和建议</w:t>
      </w:r>
    </w:p>
    <w:p w14:paraId="2890EABC">
      <w:pPr>
        <w:ind w:firstLine="640"/>
      </w:pPr>
      <w:r>
        <w:rPr>
          <w:rFonts w:hint="eastAsia"/>
        </w:rPr>
        <w:t>无。</w:t>
      </w:r>
    </w:p>
    <w:p w14:paraId="4E9DBD4F">
      <w:pPr>
        <w:pStyle w:val="2"/>
        <w:ind w:firstLine="640" w:firstLineChars="200"/>
      </w:pPr>
      <w:r>
        <w:rPr>
          <w:rFonts w:hint="eastAsia"/>
        </w:rPr>
        <w:t>七、其他需说明的问题</w:t>
      </w:r>
    </w:p>
    <w:p w14:paraId="17E1810B">
      <w:pPr>
        <w:ind w:firstLine="640"/>
      </w:pPr>
      <w:r>
        <w:rPr>
          <w:rFonts w:hint="eastAsia"/>
        </w:rPr>
        <w:t>无。</w:t>
      </w:r>
    </w:p>
    <w:p w14:paraId="6E4A764E">
      <w:pPr>
        <w:ind w:firstLine="640"/>
      </w:pPr>
      <w:r>
        <w:rPr>
          <w:rFonts w:hint="eastAsia"/>
        </w:rPr>
        <w:t>附件1.2.阿城区2023年度中央水利发展资金绩效自评表</w:t>
      </w:r>
    </w:p>
    <w:p w14:paraId="0F000F44">
      <w:pPr>
        <w:ind w:firstLine="7040" w:firstLineChars="2200"/>
        <w:jc w:val="both"/>
      </w:pPr>
      <w:r>
        <w:rPr>
          <w:rFonts w:hint="eastAsia"/>
        </w:rPr>
        <w:t>水务局（公章）</w:t>
      </w:r>
    </w:p>
    <w:p w14:paraId="3738C5D4">
      <w:pPr>
        <w:ind w:firstLine="640"/>
        <w:jc w:val="center"/>
      </w:pPr>
      <w:r>
        <w:rPr>
          <w:rFonts w:hint="eastAsia"/>
          <w:lang w:val="en-US" w:eastAsia="zh-CN"/>
        </w:rPr>
        <w:t xml:space="preserve">                                    </w:t>
      </w:r>
      <w:bookmarkStart w:id="0" w:name="_GoBack"/>
      <w:bookmarkEnd w:id="0"/>
      <w:r>
        <w:rPr>
          <w:rFonts w:hint="eastAsia"/>
        </w:rPr>
        <w:t>2024年5月20日</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992" w:gutter="0"/>
      <w:cols w:space="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42">
      <wne:acd wne:acdName="acd2"/>
    </wne:keymap>
    <wne:keymap wne:kcmPrimary="045A">
      <wne:acd wne:acdName="acd3"/>
    </wne:keymap>
  </wne:keymaps>
  <wne:acds>
    <wne:acd wne:argValue="AQAAAAEA" wne:acdName="acd0" wne:fciIndexBasedOn="0065"/>
    <wne:acd wne:argValue="AQAAAAIA" wne:acdName="acd1" wne:fciIndexBasedOn="0065"/>
    <wne:acd wne:argValue="AgBoiA==" wne:acdName="acd2" wne:fciIndexBasedOn="0065"/>
    <wne:acd wne:argValue="AQAAAAA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CB9CD">
    <w:pPr>
      <w:pStyle w:val="7"/>
      <w:ind w:firstLine="360"/>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14:paraId="48A829E3">
                <w:pPr>
                  <w:pStyle w:val="7"/>
                  <w:ind w:firstLine="360"/>
                  <w:rPr>
                    <w:rFonts w:eastAsia="宋体"/>
                  </w:rPr>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3AEDA">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11B69">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D6C47">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5B8C2">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7AC26">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89D6F7"/>
    <w:multiLevelType w:val="singleLevel"/>
    <w:tmpl w:val="5089D6F7"/>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cyNWY4M2M0Y2U2YjBmODFkNmZkN2E1ZmU2NzI5ZGIifQ=="/>
  </w:docVars>
  <w:rsids>
    <w:rsidRoot w:val="402E1E65"/>
    <w:rsid w:val="00161678"/>
    <w:rsid w:val="001F10FD"/>
    <w:rsid w:val="00355749"/>
    <w:rsid w:val="0037495D"/>
    <w:rsid w:val="00434474"/>
    <w:rsid w:val="004404F6"/>
    <w:rsid w:val="00482E0C"/>
    <w:rsid w:val="004D3E26"/>
    <w:rsid w:val="00527973"/>
    <w:rsid w:val="00586E88"/>
    <w:rsid w:val="006B4728"/>
    <w:rsid w:val="006E6C91"/>
    <w:rsid w:val="00742850"/>
    <w:rsid w:val="007748E2"/>
    <w:rsid w:val="007D0B4D"/>
    <w:rsid w:val="007F7EC2"/>
    <w:rsid w:val="008248FD"/>
    <w:rsid w:val="00833D45"/>
    <w:rsid w:val="008C5485"/>
    <w:rsid w:val="00905BD8"/>
    <w:rsid w:val="00936962"/>
    <w:rsid w:val="009E7C9F"/>
    <w:rsid w:val="00B07829"/>
    <w:rsid w:val="00C45383"/>
    <w:rsid w:val="00CB172B"/>
    <w:rsid w:val="00CB4862"/>
    <w:rsid w:val="00DA5200"/>
    <w:rsid w:val="00E275D5"/>
    <w:rsid w:val="00E63C1B"/>
    <w:rsid w:val="00E6605D"/>
    <w:rsid w:val="00EC71D9"/>
    <w:rsid w:val="010D427B"/>
    <w:rsid w:val="078E7641"/>
    <w:rsid w:val="07CD02C0"/>
    <w:rsid w:val="09941F53"/>
    <w:rsid w:val="0D0B7DAF"/>
    <w:rsid w:val="0DD11083"/>
    <w:rsid w:val="0E517FCF"/>
    <w:rsid w:val="12407986"/>
    <w:rsid w:val="1B913A40"/>
    <w:rsid w:val="20EF0E4F"/>
    <w:rsid w:val="22765090"/>
    <w:rsid w:val="24BE03B9"/>
    <w:rsid w:val="260F1E54"/>
    <w:rsid w:val="266F6E43"/>
    <w:rsid w:val="2802554A"/>
    <w:rsid w:val="2A593083"/>
    <w:rsid w:val="2AD22D8C"/>
    <w:rsid w:val="2E974796"/>
    <w:rsid w:val="31433BF4"/>
    <w:rsid w:val="36F748E1"/>
    <w:rsid w:val="38584B2D"/>
    <w:rsid w:val="3A6E04D4"/>
    <w:rsid w:val="3C5C1637"/>
    <w:rsid w:val="3D9F3724"/>
    <w:rsid w:val="402E1E65"/>
    <w:rsid w:val="42CA3A08"/>
    <w:rsid w:val="42ED123B"/>
    <w:rsid w:val="43B310B3"/>
    <w:rsid w:val="444A2DDE"/>
    <w:rsid w:val="498A62A9"/>
    <w:rsid w:val="4A3F6CA0"/>
    <w:rsid w:val="4CB2090B"/>
    <w:rsid w:val="500A35FA"/>
    <w:rsid w:val="51E7738B"/>
    <w:rsid w:val="52701B3D"/>
    <w:rsid w:val="52FA04F4"/>
    <w:rsid w:val="542B6B40"/>
    <w:rsid w:val="5D646E7F"/>
    <w:rsid w:val="5E2216B3"/>
    <w:rsid w:val="5E5B3909"/>
    <w:rsid w:val="5E5E1A0E"/>
    <w:rsid w:val="60A95A8E"/>
    <w:rsid w:val="61E40D59"/>
    <w:rsid w:val="621B7088"/>
    <w:rsid w:val="64834586"/>
    <w:rsid w:val="67EE6D37"/>
    <w:rsid w:val="69103059"/>
    <w:rsid w:val="6D1F4EEC"/>
    <w:rsid w:val="6EC56E19"/>
    <w:rsid w:val="6EF740BC"/>
    <w:rsid w:val="70606090"/>
    <w:rsid w:val="751A518A"/>
    <w:rsid w:val="76A327B7"/>
    <w:rsid w:val="7B954297"/>
    <w:rsid w:val="7E2C42AC"/>
    <w:rsid w:val="7E4A7DD0"/>
    <w:rsid w:val="7F6203F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420" w:firstLineChars="200"/>
      <w:jc w:val="both"/>
    </w:pPr>
    <w:rPr>
      <w:rFonts w:ascii="Times New Roman" w:hAnsi="Times New Roman" w:eastAsia="仿宋" w:cstheme="minorBidi"/>
      <w:kern w:val="2"/>
      <w:sz w:val="32"/>
      <w:szCs w:val="24"/>
      <w:lang w:val="en-US" w:eastAsia="zh-CN" w:bidi="ar-SA"/>
    </w:rPr>
  </w:style>
  <w:style w:type="paragraph" w:styleId="2">
    <w:name w:val="heading 1"/>
    <w:basedOn w:val="1"/>
    <w:next w:val="1"/>
    <w:qFormat/>
    <w:uiPriority w:val="0"/>
    <w:pPr>
      <w:keepNext/>
      <w:keepLines/>
      <w:ind w:firstLine="0" w:firstLineChars="0"/>
      <w:outlineLvl w:val="0"/>
    </w:pPr>
    <w:rPr>
      <w:rFonts w:eastAsia="黑体"/>
      <w:kern w:val="44"/>
    </w:rPr>
  </w:style>
  <w:style w:type="paragraph" w:styleId="3">
    <w:name w:val="heading 2"/>
    <w:basedOn w:val="1"/>
    <w:next w:val="1"/>
    <w:unhideWhenUsed/>
    <w:qFormat/>
    <w:uiPriority w:val="0"/>
    <w:pPr>
      <w:keepNext/>
      <w:keepLines/>
      <w:ind w:firstLine="0" w:firstLineChars="0"/>
      <w:outlineLvl w:val="1"/>
    </w:pPr>
    <w:rPr>
      <w:rFonts w:ascii="Arial" w:hAnsi="Arial" w:eastAsia="楷体"/>
    </w:rPr>
  </w:style>
  <w:style w:type="paragraph" w:styleId="4">
    <w:name w:val="heading 3"/>
    <w:basedOn w:val="1"/>
    <w:next w:val="1"/>
    <w:autoRedefine/>
    <w:unhideWhenUsed/>
    <w:qFormat/>
    <w:uiPriority w:val="0"/>
    <w:pPr>
      <w:keepNext/>
      <w:keepLines/>
      <w:outlineLvl w:val="2"/>
    </w:pPr>
    <w:rPr>
      <w:rFonts w:asciiTheme="minorHAnsi" w:hAnsiTheme="minorHAnsi"/>
      <w:b/>
    </w:rPr>
  </w:style>
  <w:style w:type="paragraph" w:styleId="5">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13"/>
    <w:autoRedefine/>
    <w:qFormat/>
    <w:uiPriority w:val="0"/>
    <w:rPr>
      <w:rFonts w:ascii="宋体" w:eastAsia="宋体"/>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customStyle="1" w:styleId="11">
    <w:name w:val="表"/>
    <w:basedOn w:val="1"/>
    <w:autoRedefine/>
    <w:qFormat/>
    <w:uiPriority w:val="0"/>
    <w:pPr>
      <w:spacing w:line="240" w:lineRule="auto"/>
      <w:ind w:firstLine="0" w:firstLineChars="0"/>
      <w:jc w:val="center"/>
    </w:pPr>
    <w:rPr>
      <w:sz w:val="20"/>
    </w:rPr>
  </w:style>
  <w:style w:type="character" w:customStyle="1" w:styleId="12">
    <w:name w:val="font21"/>
    <w:basedOn w:val="10"/>
    <w:autoRedefine/>
    <w:qFormat/>
    <w:uiPriority w:val="0"/>
    <w:rPr>
      <w:rFonts w:hint="eastAsia" w:ascii="宋体" w:hAnsi="宋体" w:eastAsia="宋体" w:cs="宋体"/>
      <w:color w:val="000000"/>
      <w:sz w:val="17"/>
      <w:szCs w:val="17"/>
      <w:u w:val="none"/>
    </w:rPr>
  </w:style>
  <w:style w:type="character" w:customStyle="1" w:styleId="13">
    <w:name w:val="文档结构图 Char"/>
    <w:basedOn w:val="10"/>
    <w:link w:val="6"/>
    <w:autoRedefine/>
    <w:qFormat/>
    <w:uiPriority w:val="0"/>
    <w:rPr>
      <w:rFonts w:ascii="宋体" w:cstheme="minorBidi"/>
      <w:kern w:val="2"/>
      <w:sz w:val="18"/>
      <w:szCs w:val="18"/>
    </w:rPr>
  </w:style>
  <w:style w:type="character" w:customStyle="1" w:styleId="14">
    <w:name w:val="font6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3367</Words>
  <Characters>3741</Characters>
  <Lines>32</Lines>
  <Paragraphs>9</Paragraphs>
  <TotalTime>60</TotalTime>
  <ScaleCrop>false</ScaleCrop>
  <LinksUpToDate>false</LinksUpToDate>
  <CharactersWithSpaces>3802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2019-05-30T03:58:00Z</dcterms:created>
  <dc:creator>Administrator</dc:creator>
  <cp:lastModifiedBy>按时吃喝</cp:lastModifiedBy>
  <cp:lastPrinted>2023-05-31T00:04:00Z</cp:lastPrinted>
  <dcterms:modified xsi:type="dcterms:W3CDTF">2024-07-10T06:44:23Z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30E871BE8FC0462EBC945E7D4E7C809F</vt:lpwstr>
  </property>
</Properties>
</file>