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房屋新旧程度评定标准</w:t>
      </w:r>
    </w:p>
    <w:p>
      <w:pPr>
        <w:spacing w:line="240" w:lineRule="exact"/>
        <w:jc w:val="center"/>
        <w:rPr>
          <w:rFonts w:hint="eastAsia" w:ascii="经典粗宋简" w:eastAsia="经典粗宋简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666"/>
        <w:gridCol w:w="3794"/>
        <w:gridCol w:w="4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sz w:val="28"/>
              </w:rPr>
            </w:pPr>
            <w:r>
              <w:rPr>
                <w:rFonts w:hint="eastAsia" w:eastAsia="宋体"/>
                <w:b/>
                <w:bCs w:val="0"/>
                <w:sz w:val="28"/>
              </w:rPr>
              <w:t>级别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sz w:val="28"/>
              </w:rPr>
            </w:pPr>
            <w:r>
              <w:rPr>
                <w:rFonts w:hint="eastAsia" w:eastAsia="宋体"/>
                <w:b/>
                <w:bCs w:val="0"/>
                <w:sz w:val="28"/>
              </w:rPr>
              <w:t>成新</w:t>
            </w:r>
          </w:p>
        </w:tc>
        <w:tc>
          <w:tcPr>
            <w:tcW w:w="379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sz w:val="28"/>
              </w:rPr>
            </w:pPr>
            <w:r>
              <w:rPr>
                <w:rFonts w:hint="eastAsia" w:eastAsia="宋体"/>
                <w:b/>
                <w:bCs w:val="0"/>
                <w:sz w:val="28"/>
              </w:rPr>
              <w:t>主体结构划分标准</w:t>
            </w:r>
          </w:p>
        </w:tc>
        <w:tc>
          <w:tcPr>
            <w:tcW w:w="414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sz w:val="28"/>
              </w:rPr>
            </w:pPr>
            <w:r>
              <w:rPr>
                <w:rFonts w:hint="eastAsia" w:eastAsia="宋体"/>
                <w:b/>
                <w:bCs w:val="0"/>
                <w:sz w:val="28"/>
              </w:rPr>
              <w:t>非主体结构划分标准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一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级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房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十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成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新</w:t>
            </w:r>
          </w:p>
        </w:tc>
        <w:tc>
          <w:tcPr>
            <w:tcW w:w="3794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新建房屋竣工验收合格使用期在</w:t>
            </w:r>
          </w:p>
          <w:p>
            <w:pPr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五年以内的，主体结构（基础、内外承重墙、梁、柱、屋架平直牢固），</w:t>
            </w:r>
          </w:p>
          <w:p>
            <w:pPr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没有倾斜变形和裂缝情况。非主体</w:t>
            </w:r>
          </w:p>
          <w:p>
            <w:pPr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结构个别部位有微小破损者。</w:t>
            </w:r>
          </w:p>
        </w:tc>
        <w:tc>
          <w:tcPr>
            <w:tcW w:w="4141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屋面不渗漏。门窗个别开关不灵或缺少小五金，地板轻微磨损、地面抹层轻微破损。天棚、墙壁抹层粉刷色泽新鲜。楼梯、走台稳固。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九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成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新</w:t>
            </w:r>
          </w:p>
        </w:tc>
        <w:tc>
          <w:tcPr>
            <w:tcW w:w="3794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地基基础有足够承载能力，无不均匀沉降，承重件完好坚固，主体结构没有变形和破坏情况，只是非主体结构个别部位有小量破损者。</w:t>
            </w:r>
          </w:p>
        </w:tc>
        <w:tc>
          <w:tcPr>
            <w:tcW w:w="4141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屋面轻微渗漏。门窗个别开关不灵，个别破损缺少小五金。地板少量磨损，地面抹层轻微破损。天棚、墙壁抹层有细微裂缝、脱落。楼梯、走台抹层有少量脱落。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二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级房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八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成新</w:t>
            </w:r>
          </w:p>
        </w:tc>
        <w:tc>
          <w:tcPr>
            <w:tcW w:w="3794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主体结构基本完好，仅有轻微腐蚀破损，但无变形下沉，只是非主体结构局部有破损者。如主体结构（基础、墙体）个别部位腐蚀或碰撞掉砖，经小修剔补或补抹即可完整如初。</w:t>
            </w:r>
          </w:p>
        </w:tc>
        <w:tc>
          <w:tcPr>
            <w:tcW w:w="4141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屋面轻微漏雨。门、窗少量损坏或开关不灵。地板局部磨损凸凹不平，地面抹层少量破损。天棚、墙壁抹层有少量裂缝、脱落。楼梯、走台稳固，档杆（卯榫）等局部活动，但不影响使用者。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6" w:hRule="atLeast"/>
        </w:trPr>
        <w:tc>
          <w:tcPr>
            <w:tcW w:w="5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七成新</w:t>
            </w:r>
          </w:p>
        </w:tc>
        <w:tc>
          <w:tcPr>
            <w:tcW w:w="3794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基础有承载能力，稍超过允许范围的不均匀沉降，但已稳定，承重构件基本完好，如主体结构（基础、墙体）个别部位松动或碰撞掉砖，经小修剔补可完整如初。非主体结构有三分之一以内的破损者。</w:t>
            </w:r>
          </w:p>
        </w:tc>
        <w:tc>
          <w:tcPr>
            <w:tcW w:w="4141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屋面局部漏雨。门、窗局部腐朽破损或开关不灵、缺少小五金。个别五金锈蚀腐朽需更换。地板不到半数磨损，凸凹不平，地面抹层局部破损起砂。天棚、墙壁抹层局部裂缝、脱落。</w:t>
            </w:r>
          </w:p>
        </w:tc>
      </w:tr>
    </w:tbl>
    <w:p>
      <w:pPr>
        <w:rPr>
          <w:rFonts w:hint="eastAsia" w:eastAsia="宋体"/>
          <w:bCs w:val="0"/>
          <w:sz w:val="24"/>
        </w:rPr>
      </w:pPr>
    </w:p>
    <w:p>
      <w:pPr>
        <w:rPr>
          <w:rFonts w:hint="eastAsia" w:eastAsia="宋体"/>
          <w:bCs w:val="0"/>
          <w:sz w:val="24"/>
        </w:rPr>
      </w:pPr>
    </w:p>
    <w:p>
      <w:pPr>
        <w:rPr>
          <w:rFonts w:hint="eastAsia" w:eastAsia="宋体"/>
          <w:bCs w:val="0"/>
          <w:sz w:val="24"/>
        </w:rPr>
      </w:pPr>
    </w:p>
    <w:p>
      <w:pPr>
        <w:rPr>
          <w:rFonts w:hint="eastAsia" w:eastAsia="宋体"/>
          <w:bCs w:val="0"/>
          <w:sz w:val="24"/>
        </w:rPr>
      </w:pPr>
    </w:p>
    <w:p>
      <w:pPr>
        <w:rPr>
          <w:rFonts w:hint="eastAsia" w:eastAsia="宋体"/>
          <w:bCs w:val="0"/>
          <w:sz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房屋新旧程度评定标准</w:t>
      </w:r>
    </w:p>
    <w:p>
      <w:pPr>
        <w:spacing w:line="240" w:lineRule="exact"/>
        <w:jc w:val="center"/>
        <w:rPr>
          <w:rFonts w:hint="eastAsia" w:eastAsia="宋体"/>
          <w:b/>
          <w:bCs w:val="0"/>
          <w:sz w:val="24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695"/>
        <w:gridCol w:w="3631"/>
        <w:gridCol w:w="4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b/>
                <w:bCs w:val="0"/>
                <w:sz w:val="28"/>
              </w:rPr>
            </w:pPr>
            <w:r>
              <w:rPr>
                <w:rFonts w:hint="eastAsia" w:eastAsia="宋体"/>
                <w:b/>
                <w:bCs w:val="0"/>
                <w:sz w:val="28"/>
              </w:rPr>
              <w:t>级</w:t>
            </w:r>
          </w:p>
          <w:p>
            <w:pPr>
              <w:spacing w:line="360" w:lineRule="exact"/>
              <w:jc w:val="center"/>
              <w:rPr>
                <w:rFonts w:hint="eastAsia" w:eastAsia="宋体"/>
                <w:b/>
                <w:bCs w:val="0"/>
                <w:sz w:val="28"/>
              </w:rPr>
            </w:pPr>
            <w:r>
              <w:rPr>
                <w:rFonts w:hint="eastAsia" w:eastAsia="宋体"/>
                <w:b/>
                <w:bCs w:val="0"/>
                <w:sz w:val="28"/>
              </w:rPr>
              <w:t>别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b/>
                <w:bCs w:val="0"/>
                <w:sz w:val="28"/>
              </w:rPr>
            </w:pPr>
            <w:r>
              <w:rPr>
                <w:rFonts w:hint="eastAsia" w:eastAsia="宋体"/>
                <w:b/>
                <w:bCs w:val="0"/>
                <w:sz w:val="28"/>
              </w:rPr>
              <w:t>成</w:t>
            </w:r>
          </w:p>
          <w:p>
            <w:pPr>
              <w:spacing w:line="360" w:lineRule="exact"/>
              <w:jc w:val="center"/>
              <w:rPr>
                <w:rFonts w:hint="eastAsia" w:eastAsia="宋体"/>
                <w:b/>
                <w:bCs w:val="0"/>
                <w:sz w:val="28"/>
              </w:rPr>
            </w:pPr>
            <w:r>
              <w:rPr>
                <w:rFonts w:hint="eastAsia" w:eastAsia="宋体"/>
                <w:b/>
                <w:bCs w:val="0"/>
                <w:sz w:val="28"/>
              </w:rPr>
              <w:t>新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b/>
                <w:bCs w:val="0"/>
                <w:sz w:val="28"/>
              </w:rPr>
            </w:pPr>
            <w:r>
              <w:rPr>
                <w:rFonts w:hint="eastAsia" w:eastAsia="宋体"/>
                <w:b/>
                <w:bCs w:val="0"/>
                <w:sz w:val="28"/>
              </w:rPr>
              <w:t>主体结构划分标准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b/>
                <w:bCs w:val="0"/>
                <w:sz w:val="28"/>
              </w:rPr>
            </w:pPr>
            <w:r>
              <w:rPr>
                <w:rFonts w:hint="eastAsia" w:eastAsia="宋体"/>
                <w:b/>
                <w:bCs w:val="0"/>
                <w:sz w:val="28"/>
              </w:rPr>
              <w:t>非主体结构划分标准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sz w:val="28"/>
              </w:rPr>
            </w:pPr>
            <w:r>
              <w:rPr>
                <w:rFonts w:hint="eastAsia" w:eastAsia="宋体"/>
                <w:sz w:val="24"/>
              </w:rPr>
              <w:t>三级房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六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成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新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spacing w:line="340" w:lineRule="exact"/>
              <w:rPr>
                <w:rFonts w:hint="eastAsia" w:eastAsia="宋体"/>
                <w:spacing w:val="-6"/>
                <w:sz w:val="24"/>
              </w:rPr>
            </w:pPr>
            <w:r>
              <w:rPr>
                <w:rFonts w:hint="eastAsia" w:eastAsia="宋体"/>
                <w:spacing w:val="-6"/>
                <w:sz w:val="24"/>
              </w:rPr>
              <w:t>主体结构有三分之一以内的数量发生裂缝，下沉变形或破损，破损部位个别有发展趋势，但大部分主体结构完整如初，基本上不影响使用；非主体结构发生微小变形或不到半数破损，需要维修者。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屋面不到半数漏雨。门、窗框、扇半数腐朽或开关不灵，半数小五金锈蚀，腐朽需拼换。地板大部分破损，地面抹层不到半数破损起砂。天棚、墙壁抹层不到半数裂缝脱落。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sz w:val="28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五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成</w:t>
            </w:r>
          </w:p>
          <w:p>
            <w:pPr>
              <w:jc w:val="center"/>
              <w:rPr>
                <w:rFonts w:hint="eastAsia" w:eastAsia="宋体"/>
                <w:b/>
                <w:bCs w:val="0"/>
                <w:sz w:val="28"/>
              </w:rPr>
            </w:pPr>
            <w:r>
              <w:rPr>
                <w:rFonts w:hint="eastAsia" w:eastAsia="宋体"/>
                <w:sz w:val="24"/>
              </w:rPr>
              <w:t>新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spacing w:line="380" w:lineRule="exac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地基基础承载能力不足，有较大不均匀沉降，主体结构有半数发生裂缝、松动或破损，承重构件有轻微裂缝，混凝土剥露筋锈蚀；非主体结构半数以上破损。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380" w:lineRule="exac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屋面大部分漏雨。门窗框、扇半数以上腐朽或开关不灵。半数以上小五金锈蚀、腐朽，需要拆换。地面抹层大部分破损起砂，地板年久磨损、凸凹不平。天棚、墙壁抹层半数以上裂缝、脱落。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四级房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四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成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新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主体结构破损面超过二分之一，变形或破损较严重，有局部坍塌现象，但无整体倒塌危险，仍有修复价值；非主体结构大部分破坏严重，对正常使用有一定影响。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屋面大部分漏雨，门、窗框、扇大部分腐朽或开关不灵，大部分小五金锈蚀、腐朽，需要拆换。地板抹层大部分破损起砂。地板年久磨损，凸凹不平。天棚、墙壁抹层大部分裂缝、脱落。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三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成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新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spacing w:line="380" w:lineRule="exac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基础、墙体腐朽裂缝，屋架倾斜下沉严重，倾斜度超过轴线或接近超过轴线，有局部坍塌现象，急需大面积拼砌；屋架、梁、柱大部分需要抽换或改换者。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eastAsia" w:eastAsia="宋体"/>
                <w:spacing w:val="-4"/>
                <w:sz w:val="24"/>
              </w:rPr>
            </w:pPr>
            <w:r>
              <w:rPr>
                <w:rFonts w:hint="eastAsia" w:eastAsia="宋体"/>
                <w:spacing w:val="-4"/>
                <w:sz w:val="24"/>
              </w:rPr>
              <w:t>屋面普遍漏雨。门、窗框、扇腐朽较严重，小五金锈蚀、腐朽严重，需要拆换。地面抹层破损起砂较严重，地板年久磨损凸凹不平。天棚、墙壁抹层裂缝、脱落较严重。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五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级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房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二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成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新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spacing w:line="380" w:lineRule="exact"/>
              <w:rPr>
                <w:rFonts w:hint="eastAsia" w:eastAsia="宋体"/>
                <w:spacing w:val="-8"/>
                <w:sz w:val="24"/>
              </w:rPr>
            </w:pPr>
            <w:r>
              <w:rPr>
                <w:rFonts w:hint="eastAsia" w:eastAsia="宋体"/>
                <w:spacing w:val="-8"/>
                <w:sz w:val="24"/>
              </w:rPr>
              <w:t>主体结构大部分变形破坏严重，有随时倒塌危险，已无修复价值，需要淘汰者；对部分简易结构房屋破坏程度严重，虽无随时倒塌危险，但已无修复价值，也应划为五级房。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rPr>
                <w:rFonts w:hint="eastAsia" w:eastAsia="宋体"/>
                <w:spacing w:val="-4"/>
                <w:sz w:val="24"/>
              </w:rPr>
            </w:pPr>
            <w:r>
              <w:rPr>
                <w:rFonts w:hint="eastAsia" w:eastAsia="宋体"/>
                <w:spacing w:val="-4"/>
                <w:sz w:val="24"/>
              </w:rPr>
              <w:t>屋面漏雨较严重。门、窗框、扇腐朽，破损严重，小五金锈蚀腐朽严重，需要拆换。地面抹层破损起砂严重，地板年久失修破损严重。天棚、墙壁抹层基本脱落。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一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成</w:t>
            </w:r>
          </w:p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新</w:t>
            </w:r>
          </w:p>
        </w:tc>
        <w:tc>
          <w:tcPr>
            <w:tcW w:w="3631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主体结构破坏严重，有随时坍塌危险，已无修复价值，需要淘汰的房屋和需要拆除的房屋。</w:t>
            </w:r>
          </w:p>
        </w:tc>
        <w:tc>
          <w:tcPr>
            <w:tcW w:w="4322" w:type="dxa"/>
            <w:noWrap w:val="0"/>
            <w:vAlign w:val="center"/>
          </w:tcPr>
          <w:p>
            <w:pPr>
              <w:spacing w:line="340" w:lineRule="exact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屋面漏雨严重。门、窗框、扇破损腐朽已不能使用，小五金全部锈蚀。地面抹层全部破损起砂。地板年久失修全部破损。天棚、墙壁抹层全部脱落。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经典粗宋简">
    <w:altName w:val="宋体"/>
    <w:panose1 w:val="02010609000101010101"/>
    <w:charset w:val="86"/>
    <w:family w:val="modern"/>
    <w:pitch w:val="default"/>
    <w:sig w:usb0="00000000" w:usb1="00000000" w:usb2="0000001E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MTA3NmI0MjM1YzQ5NGIwNGJhMmYzZTQ3YTM2ZWQifQ=="/>
  </w:docVars>
  <w:rsids>
    <w:rsidRoot w:val="66953091"/>
    <w:rsid w:val="6695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2022-10-20T03:04:00Z</dcterms:created>
  <dc:creator>WPS_1591198199</dc:creator>
  <cp:lastModifiedBy>WPS_1591198199</cp:lastModifiedBy>
  <dcterms:modified xsi:type="dcterms:W3CDTF">2022-10-20T03:04:17Z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3741561473A34F5EB049339C609A34A8</vt:lpwstr>
  </property>
</Properties>
</file>