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</w:rPr>
      </w:pPr>
      <w:bookmarkStart w:id="0" w:name="_GoBack"/>
      <w:r>
        <w:rPr>
          <w:rFonts w:hint="eastAsia" w:ascii="仿宋_GB2312" w:hAnsi="仿宋_GB2312" w:eastAsia="仿宋_GB2312" w:cs="仿宋_GB2312"/>
        </w:rPr>
        <w:t>哈政</w:t>
      </w:r>
      <w:r>
        <w:rPr>
          <w:rFonts w:hint="eastAsia" w:ascii="仿宋_GB2312" w:hAnsi="仿宋_GB2312" w:eastAsia="仿宋_GB2312" w:cs="仿宋_GB2312"/>
          <w:lang w:eastAsia="zh-CN"/>
        </w:rPr>
        <w:t>规</w:t>
      </w:r>
      <w:r>
        <w:rPr>
          <w:rFonts w:hint="eastAsia" w:ascii="仿宋_GB2312" w:hAnsi="仿宋_GB2312" w:eastAsia="仿宋_GB2312" w:cs="仿宋_GB2312"/>
        </w:rPr>
        <w:t>〔20</w:t>
      </w:r>
      <w:r>
        <w:rPr>
          <w:rFonts w:hint="eastAsia" w:ascii="仿宋_GB2312" w:hAnsi="仿宋_GB2312" w:eastAsia="仿宋_GB2312" w:cs="仿宋_GB231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哈尔滨市人民政府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ascii="Times New Roman" w:hAnsi="Times New Roman" w:eastAsia="方正小标宋简体"/>
          <w:bCs/>
          <w:kern w:val="44"/>
          <w:sz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印发</w:t>
      </w:r>
      <w:r>
        <w:rPr>
          <w:rFonts w:ascii="Times New Roman" w:hAnsi="Times New Roman" w:eastAsia="方正小标宋简体"/>
          <w:bCs/>
          <w:kern w:val="44"/>
          <w:sz w:val="44"/>
        </w:rPr>
        <w:t>哈尔滨市支持生物经济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bCs/>
          <w:kern w:val="44"/>
          <w:sz w:val="44"/>
        </w:rPr>
        <w:t>加快发展若干政策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rPr>
          <w:rFonts w:hint="eastAsia"/>
        </w:rPr>
      </w:pPr>
    </w:p>
    <w:p>
      <w:r>
        <w:rPr>
          <w:rFonts w:hint="eastAsia"/>
        </w:rPr>
        <w:t>各区、县（市）人民政府，市政府各委、办、局，</w:t>
      </w:r>
      <w:r>
        <w:rPr>
          <w:rFonts w:hint="eastAsia"/>
          <w:lang w:eastAsia="zh-CN"/>
        </w:rPr>
        <w:t>各相关单位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现将《哈尔滨市支持生物经济加快发展若干政策》印发给你们，请认真贯彻落实。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  <w:r>
        <w:t xml:space="preserve">                         </w:t>
      </w:r>
      <w:r>
        <w:rPr>
          <w:rFonts w:hint="eastAsia" w:ascii="仿宋_GB2312" w:hAnsi="仿宋_GB2312" w:eastAsia="仿宋_GB2312" w:cs="仿宋_GB2312"/>
        </w:rPr>
        <w:t>哈尔滨市人民政府</w:t>
      </w:r>
    </w:p>
    <w:p>
      <w:pPr>
        <w:ind w:right="1264" w:rightChars="40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Times New Roman" w:hAnsi="Times New Roman" w:eastAsia="方正小标宋简体"/>
          <w:bCs/>
          <w:kern w:val="44"/>
          <w:sz w:val="44"/>
        </w:rPr>
      </w:pPr>
      <w:r>
        <w:rPr>
          <w:rFonts w:ascii="Times New Roman" w:hAnsi="Times New Roman" w:eastAsia="方正小标宋简体"/>
          <w:bCs/>
          <w:kern w:val="44"/>
          <w:sz w:val="44"/>
        </w:rPr>
        <w:t>哈尔滨市支持生物经济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Times New Roman" w:hAnsi="Times New Roman" w:eastAsia="方正小标宋简体"/>
          <w:bCs/>
          <w:kern w:val="44"/>
          <w:sz w:val="44"/>
        </w:rPr>
      </w:pPr>
      <w:r>
        <w:rPr>
          <w:rFonts w:ascii="Times New Roman" w:hAnsi="Times New Roman" w:eastAsia="方正小标宋简体"/>
          <w:bCs/>
          <w:kern w:val="44"/>
          <w:sz w:val="44"/>
        </w:rPr>
        <w:t>加快发展若干政策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为贯彻落实省委省政府关于加快发展生物经济，建设国家生物医药产业集群，打造全省生物产业引领极，实现“换道超车”的工作部署，加快推进省市“十四五”生物经济发展规划落实，激发企业潜力、释放市场活力，结合我市实际，制定本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eastAsia="zh-CN"/>
        </w:rPr>
        <w:t>强化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省政策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eastAsia="zh-CN"/>
        </w:rPr>
        <w:t>资金配套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符合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黑龙江省人民政府办公厅关于印发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黑龙江省支持生物经济高质量发展若干政策措施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的通知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（黑政办规〔2022〕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号）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资金支持的企业或项目，按照省级支持资金的30%给予配套支持（不含贷款贴息项目）。（责任单位：市直相关部门、市财政局）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二、支持中药大品种二次开发。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对中药大品种二次开发及完成临床有效性、安全性补充研究的药品，产品年销售额超过5000万元，且在我市落地的生产项目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按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实际投入研发费用的40%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予补助，每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支持额度不超过200万元。（责任单位：市工信局、市市场监管局、市卫生健康委、市科技局、市财政局）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三、支持专业性平台载体建设。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在哈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企业建设药物筛选、成药性评价、GLP实验室、实验动物服务平台、检验检测平台、GMP共性工厂、新药报批等公共服务平台，按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总投资的20%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予补助，每个平台支持额度不超过400万元。（责任单位：市科技局、市市场监管局、市发改委、市工信局、市财政局）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四、支持重大项目建设。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对2022年及以后中央预算内专项资金支持的生物经济领域产业化项目，通过验收后采用后补助的方式，按照国家支持资金的50%给予配套资金支持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其中，要求地方给予相应资金分担的，按分担资金给予资助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，每个项目支持额度不超过1500万元。（责任单位：市发改委、市工信局、市财政局）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五、支持企业产品进入国家医保目录。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鼓励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在哈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医药企业产品品种进入《国家基本医疗保险、工伤保险和生育保险药品目录》，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首次进入国家医保目录的品种或剂型，年销售额超过5000万元的，给予每个品种或剂型100万元奖励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支持额度不超过200万元。（责任单位：市工信局、市医保局、市财政局）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六、支持企业产品进入国家基药目录。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对首次进入《国家基本药物目录》的品种或剂型，年销售额超过5000万元的，给予每个品种或剂型200万元的奖励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支持额度不超过400万元。（责任单位：市工信局、市卫生健康委、市财政局）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七、激励企业开拓国际市场。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对通过FDA、EMA、PMDA、PIC/S等认证，并在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落地生产、年销售额超过5000万元的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，每个品种给予200万元奖励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支持额度不超过400万元。（责任单位：市工信局、市市场监管局、市财政局）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八、支持企业生物技术成果产业化。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在哈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生物企业作为技术成果吸纳方,签订实际交易额在100万元以上的技术转让和技术开发合同，且在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落地生产、产品销售额超过5000万元的，按照其实际交易额的10％给予补助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支持额度不超过100万元。（责任单位：市科技局、市财政局）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九、支持生物育种企业发展。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获得国家植物新品种保护权证书的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，每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给予5万元资金支持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企业支持额度不超过20万元。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经农业农村部审定的主要农作物新品种每个给予20万元资金支持、畜禽新品系（配套系）每个给予100万元资金支持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支持额度不超过100万元。（责任单位：市农业农村局、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市林草局、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十、支持兽用制品企业发展。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对获得新兽用生物制品注册证、新兽药和中兽药注册证，且在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落地生产、年销售额超过5000万元的企业，分别给予500万元、300万元资金支持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对兽用诊断试剂获得一、二、三类新兽药注册证，且在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落地生产、年销售额超过5000万元的企业，分别给予200万元、100万元和50万元资金支持。每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支持额度不超过500万元。（责任单位：市农业农村局、市财政局）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十一、支持特殊医学用途配方食品企业发展。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对获得国家特殊医学用途配方食品注册批件，且在我市落地生产、年销售额超过5000万元的企业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每个批件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奖励200万元。每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支持额度不超过400万元。（责任单位：市工信局、市市场监管局、市财政局）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十二、支持“三新”食品企业发展。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对纳入国家卫健委“三新食品”目录，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落地生产、年销售额超过5000万元的企业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，每个品种给予资金支持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50万元。每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支持额度不超过200万元。（责任单位：市工信局、市卫生健康委、市财政局）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十三、推动生物制造企业落地。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对引进100亿元及以上生物制造领域新建项目，给予项目所在地区县（市）政府5000万元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激励。支持生物制造企业围绕产业链招引上下游企业，每成功招引1个注册资本金（实际到位，下同）1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10亿元且年主营业务收入超过5000万元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生物制造企业，给予招引企业100万元奖励；每成功招引1个注册资本金10亿元及以上且年主营业务收入超过1亿元的生物制造企业，给予招引企业200万元奖励。每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支持额度不超过400万元。（责任单位：市工信局、市投资服务局、市财政局）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十四、支持企业多元化融资。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加大生物领域企业投融资支持力度，鼓励银行业金融机构优化信贷审批流程、信用担保机构降低贷款担保收费，提高风险容忍度。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鼓励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行业协会、商会等，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围绕校所科技成果转化开展投融资活动，根据年度促成融资到账金额的2%，择优给予行业协会、商会等社会组织最高200万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奖励。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支持市战略性新兴产业投资基金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产业引导基金等，加大对生物产业投资力度。支持企业采取股权、租赁、信托、知识产权质押等方式进行融资。支持企业对接多层次资本市场上市挂牌，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按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规定分阶段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予特殊奖励。（责任单位：市金融服务局、市发改委、市科技局、市财政局）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十五、加强生物经济领域人才引培。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对生物经济领域引进人才，按照市人才政策有关规定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予支持，对引进的生物经济领域项目团队和高端领军人才按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shd w:val="clear" w:color="auto" w:fill="FFFFFF"/>
          <w:lang w:eastAsia="zh-CN"/>
        </w:rPr>
        <w:t>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规定给予工资性收入增长、科技成果参与分配、住房、医疗保障和子女入托入学等方面优惠政策。支持在哈高校建立以生物经济领域为核心的现代产业学院，对获批国家级现代产业学院的高校院所给予一次性奖励200万元。（责任单位：市委组织部、市人社局、市教育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本政策自印发之日起施行，有效期至2025年12月31日。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本政策与国家、省和市其他同类政策措施意见（含国家和省要求市级配套资金的政策规定）有重复的，按照“从优、就高、不重复”原则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</w:rPr>
        <w:t>各区县（市）可结合实际，研究制定其他支持措施。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pBdr>
          <w:top w:val="single" w:color="auto" w:sz="12" w:space="1"/>
          <w:bottom w:val="single" w:color="auto" w:sz="6" w:space="1"/>
        </w:pBdr>
        <w:spacing w:line="560" w:lineRule="exact"/>
        <w:ind w:firstLine="276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抄送：市委办公厅，市纪委</w:t>
      </w:r>
      <w:r>
        <w:rPr>
          <w:rFonts w:hint="eastAsia"/>
          <w:sz w:val="28"/>
          <w:szCs w:val="28"/>
          <w:lang w:eastAsia="zh-CN"/>
        </w:rPr>
        <w:t>监委</w:t>
      </w:r>
      <w:r>
        <w:rPr>
          <w:rFonts w:hint="eastAsia"/>
          <w:sz w:val="28"/>
          <w:szCs w:val="28"/>
        </w:rPr>
        <w:t>办公厅，市委直属各单位。</w:t>
      </w:r>
    </w:p>
    <w:p>
      <w:pPr>
        <w:pBdr>
          <w:top w:val="single" w:color="auto" w:sz="12" w:space="1"/>
          <w:bottom w:val="single" w:color="auto" w:sz="6" w:space="1"/>
        </w:pBdr>
        <w:spacing w:line="560" w:lineRule="exact"/>
        <w:ind w:firstLine="1102" w:firstLineChars="399"/>
        <w:rPr>
          <w:sz w:val="28"/>
          <w:szCs w:val="28"/>
        </w:rPr>
      </w:pPr>
      <w:r>
        <w:rPr>
          <w:rFonts w:hint="eastAsia"/>
          <w:sz w:val="28"/>
          <w:szCs w:val="28"/>
        </w:rPr>
        <w:t>市人大常委会办公厅，市政协办公厅，市法院，市检察院。</w:t>
      </w:r>
    </w:p>
    <w:p>
      <w:pPr>
        <w:pBdr>
          <w:bottom w:val="single" w:color="auto" w:sz="12" w:space="1"/>
        </w:pBdr>
        <w:spacing w:line="560" w:lineRule="exact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哈尔滨市人民政府办公厅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/>
    <w:bookmarkEnd w:id="0"/>
    <w:sectPr>
      <w:footerReference r:id="rId3" w:type="default"/>
      <w:footerReference r:id="rId4" w:type="even"/>
      <w:pgSz w:w="11906" w:h="16838"/>
      <w:pgMar w:top="2098" w:right="1474" w:bottom="1985" w:left="1588" w:header="851" w:footer="164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GY2M2QxYWU2MjQ1NWU1ZTAyYTAwMmI0ZDAwMmUifQ=="/>
  </w:docVars>
  <w:rsids>
    <w:rsidRoot w:val="3CBA4EA5"/>
    <w:rsid w:val="3CBA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200" w:firstLineChars="200"/>
      <w:jc w:val="both"/>
    </w:pPr>
    <w:rPr>
      <w:rFonts w:ascii="宋体" w:hAnsi="宋体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2022-05-31T01:08:00Z</dcterms:created>
  <dc:creator>子焉</dc:creator>
  <cp:lastModifiedBy>子焉</cp:lastModifiedBy>
  <dcterms:modified xsi:type="dcterms:W3CDTF">2022-05-31T01:19:27Z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5EB1A5D817884117B36A9EBC8953D228</vt:lpwstr>
  </property>
</Properties>
</file>